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7CE" w:rsidRDefault="00CC77CE" w:rsidP="002127F2">
      <w:pPr>
        <w:jc w:val="both"/>
        <w:rPr>
          <w:b/>
          <w:lang w:val="es-ES"/>
        </w:rPr>
      </w:pPr>
    </w:p>
    <w:p w:rsidR="003B5080" w:rsidRPr="001A4D7F" w:rsidRDefault="00764D4F" w:rsidP="008472BF">
      <w:pPr>
        <w:ind w:left="-142"/>
        <w:jc w:val="both"/>
        <w:rPr>
          <w:sz w:val="20"/>
          <w:lang w:val="es-ES"/>
        </w:rPr>
      </w:pPr>
      <w:r w:rsidRPr="001A4D7F">
        <w:rPr>
          <w:b/>
          <w:sz w:val="20"/>
          <w:lang w:val="es-ES"/>
        </w:rPr>
        <w:t>ZALDIEN MUGIMENDUETARAKO TXARTELAREN ESKAERA</w:t>
      </w:r>
    </w:p>
    <w:p w:rsidR="001D6648" w:rsidRPr="001A4D7F" w:rsidRDefault="003B5080" w:rsidP="00861012">
      <w:pPr>
        <w:ind w:left="-142"/>
        <w:jc w:val="both"/>
        <w:rPr>
          <w:b/>
          <w:sz w:val="20"/>
          <w:lang w:val="es-ES"/>
        </w:rPr>
      </w:pPr>
      <w:r w:rsidRPr="001A4D7F">
        <w:rPr>
          <w:b/>
          <w:sz w:val="20"/>
          <w:lang w:val="es-ES"/>
        </w:rPr>
        <w:t>SOLICITUD DE LA TARJETA DE MOVIMIENTO EQUINO</w:t>
      </w:r>
    </w:p>
    <w:tbl>
      <w:tblPr>
        <w:tblW w:w="95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9"/>
      </w:tblGrid>
      <w:tr w:rsidR="00D37A55" w:rsidRPr="001A4D7F" w:rsidTr="0049249D">
        <w:trPr>
          <w:trHeight w:val="284"/>
        </w:trPr>
        <w:tc>
          <w:tcPr>
            <w:tcW w:w="9589" w:type="dxa"/>
            <w:tcBorders>
              <w:top w:val="nil"/>
              <w:left w:val="nil"/>
              <w:bottom w:val="single" w:sz="4" w:space="0" w:color="808080"/>
              <w:right w:val="nil"/>
            </w:tcBorders>
            <w:vAlign w:val="bottom"/>
            <w:hideMark/>
          </w:tcPr>
          <w:p w:rsidR="00D37A55" w:rsidRPr="001A4D7F" w:rsidRDefault="00D37A55" w:rsidP="00FD08BD">
            <w:pPr>
              <w:ind w:left="-113"/>
              <w:jc w:val="both"/>
              <w:rPr>
                <w:sz w:val="20"/>
              </w:rPr>
            </w:pPr>
          </w:p>
          <w:p w:rsidR="00D37A55" w:rsidRPr="001A4D7F" w:rsidRDefault="00D37A55" w:rsidP="00FD08BD">
            <w:pPr>
              <w:ind w:left="-113"/>
              <w:jc w:val="both"/>
              <w:rPr>
                <w:b/>
                <w:sz w:val="20"/>
              </w:rPr>
            </w:pPr>
            <w:r w:rsidRPr="001A4D7F">
              <w:rPr>
                <w:b/>
                <w:sz w:val="20"/>
              </w:rPr>
              <w:t xml:space="preserve">Eskatzailearen datuak </w:t>
            </w:r>
            <w:r w:rsidRPr="001A4D7F">
              <w:rPr>
                <w:b/>
                <w:sz w:val="20"/>
              </w:rPr>
              <w:sym w:font="Wingdings 2" w:char="F0A1"/>
            </w:r>
            <w:r w:rsidRPr="001A4D7F">
              <w:rPr>
                <w:b/>
                <w:sz w:val="20"/>
              </w:rPr>
              <w:t xml:space="preserve"> </w:t>
            </w:r>
            <w:proofErr w:type="spellStart"/>
            <w:r w:rsidRPr="001A4D7F">
              <w:rPr>
                <w:sz w:val="20"/>
              </w:rPr>
              <w:t>Datos</w:t>
            </w:r>
            <w:proofErr w:type="spellEnd"/>
            <w:r w:rsidRPr="001A4D7F">
              <w:rPr>
                <w:sz w:val="20"/>
              </w:rPr>
              <w:t xml:space="preserve"> de la </w:t>
            </w:r>
            <w:proofErr w:type="spellStart"/>
            <w:r w:rsidRPr="001A4D7F">
              <w:rPr>
                <w:sz w:val="20"/>
              </w:rPr>
              <w:t>persona</w:t>
            </w:r>
            <w:proofErr w:type="spellEnd"/>
            <w:r w:rsidRPr="001A4D7F">
              <w:rPr>
                <w:sz w:val="20"/>
              </w:rPr>
              <w:t xml:space="preserve"> </w:t>
            </w:r>
            <w:proofErr w:type="spellStart"/>
            <w:r w:rsidRPr="001A4D7F">
              <w:rPr>
                <w:sz w:val="20"/>
              </w:rPr>
              <w:t>solicitante</w:t>
            </w:r>
            <w:proofErr w:type="spellEnd"/>
          </w:p>
        </w:tc>
      </w:tr>
    </w:tbl>
    <w:p w:rsidR="00D37A55" w:rsidRPr="001A4D7F" w:rsidRDefault="00D37A55" w:rsidP="00FD08BD">
      <w:pPr>
        <w:jc w:val="both"/>
        <w:rPr>
          <w:sz w:val="20"/>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50"/>
        <w:gridCol w:w="1659"/>
        <w:gridCol w:w="284"/>
        <w:gridCol w:w="2835"/>
      </w:tblGrid>
      <w:tr w:rsidR="00D37A55" w:rsidRPr="001A4D7F" w:rsidTr="00385233">
        <w:trPr>
          <w:trHeight w:val="284"/>
        </w:trPr>
        <w:tc>
          <w:tcPr>
            <w:tcW w:w="6379" w:type="dxa"/>
            <w:gridSpan w:val="3"/>
            <w:tcBorders>
              <w:top w:val="nil"/>
              <w:left w:val="nil"/>
              <w:bottom w:val="single" w:sz="4" w:space="0" w:color="808080"/>
              <w:right w:val="nil"/>
            </w:tcBorders>
            <w:vAlign w:val="bottom"/>
            <w:hideMark/>
          </w:tcPr>
          <w:p w:rsidR="00D37A55" w:rsidRPr="001A4D7F" w:rsidRDefault="00D37A55" w:rsidP="00FD08BD">
            <w:pPr>
              <w:jc w:val="both"/>
              <w:rPr>
                <w:b/>
                <w:sz w:val="20"/>
              </w:rPr>
            </w:pPr>
            <w:r w:rsidRPr="001A4D7F">
              <w:rPr>
                <w:b/>
                <w:sz w:val="20"/>
              </w:rPr>
              <w:t xml:space="preserve">Izen-abizenak </w:t>
            </w:r>
            <w:r w:rsidRPr="001A4D7F">
              <w:rPr>
                <w:b/>
                <w:sz w:val="20"/>
              </w:rPr>
              <w:sym w:font="Wingdings 2" w:char="F0A1"/>
            </w:r>
            <w:r w:rsidRPr="001A4D7F">
              <w:rPr>
                <w:b/>
                <w:sz w:val="20"/>
              </w:rPr>
              <w:t xml:space="preserve"> </w:t>
            </w:r>
            <w:proofErr w:type="spellStart"/>
            <w:r w:rsidRPr="001A4D7F">
              <w:rPr>
                <w:sz w:val="20"/>
              </w:rPr>
              <w:t>Nombre</w:t>
            </w:r>
            <w:proofErr w:type="spellEnd"/>
            <w:r w:rsidRPr="001A4D7F">
              <w:rPr>
                <w:sz w:val="20"/>
              </w:rPr>
              <w:t xml:space="preserve"> y </w:t>
            </w:r>
            <w:proofErr w:type="spellStart"/>
            <w:r w:rsidRPr="001A4D7F">
              <w:rPr>
                <w:sz w:val="20"/>
              </w:rPr>
              <w:t>apellidos</w:t>
            </w:r>
            <w:proofErr w:type="spellEnd"/>
          </w:p>
        </w:tc>
        <w:tc>
          <w:tcPr>
            <w:tcW w:w="284" w:type="dxa"/>
            <w:tcBorders>
              <w:top w:val="nil"/>
              <w:left w:val="nil"/>
              <w:bottom w:val="nil"/>
              <w:right w:val="nil"/>
            </w:tcBorders>
            <w:vAlign w:val="bottom"/>
          </w:tcPr>
          <w:p w:rsidR="00D37A55" w:rsidRPr="001A4D7F" w:rsidRDefault="00D37A55" w:rsidP="00FD08BD">
            <w:pPr>
              <w:jc w:val="both"/>
              <w:rPr>
                <w:b/>
                <w:sz w:val="20"/>
              </w:rPr>
            </w:pPr>
          </w:p>
        </w:tc>
        <w:tc>
          <w:tcPr>
            <w:tcW w:w="2835" w:type="dxa"/>
            <w:tcBorders>
              <w:top w:val="nil"/>
              <w:left w:val="nil"/>
              <w:bottom w:val="single" w:sz="4" w:space="0" w:color="808080"/>
              <w:right w:val="nil"/>
            </w:tcBorders>
            <w:vAlign w:val="bottom"/>
            <w:hideMark/>
          </w:tcPr>
          <w:p w:rsidR="00D37A55" w:rsidRPr="001A4D7F" w:rsidRDefault="00D37A55" w:rsidP="00FD08BD">
            <w:pPr>
              <w:jc w:val="both"/>
              <w:rPr>
                <w:b/>
                <w:sz w:val="20"/>
              </w:rPr>
            </w:pPr>
            <w:r w:rsidRPr="001A4D7F">
              <w:rPr>
                <w:b/>
                <w:sz w:val="20"/>
              </w:rPr>
              <w:t xml:space="preserve">NAN </w:t>
            </w:r>
            <w:r w:rsidRPr="001A4D7F">
              <w:rPr>
                <w:b/>
                <w:sz w:val="20"/>
              </w:rPr>
              <w:sym w:font="Wingdings 2" w:char="F0A1"/>
            </w:r>
            <w:r w:rsidRPr="001A4D7F">
              <w:rPr>
                <w:b/>
                <w:sz w:val="20"/>
              </w:rPr>
              <w:t xml:space="preserve"> </w:t>
            </w:r>
            <w:r w:rsidRPr="001A4D7F">
              <w:rPr>
                <w:sz w:val="20"/>
              </w:rPr>
              <w:t>DNI</w:t>
            </w:r>
          </w:p>
        </w:tc>
      </w:tr>
      <w:tr w:rsidR="00D37A55" w:rsidRPr="001A4D7F" w:rsidTr="00385233">
        <w:trPr>
          <w:trHeight w:val="397"/>
        </w:trPr>
        <w:tc>
          <w:tcPr>
            <w:tcW w:w="6379" w:type="dxa"/>
            <w:gridSpan w:val="3"/>
            <w:tcBorders>
              <w:top w:val="single" w:sz="4" w:space="0" w:color="808080"/>
              <w:left w:val="single" w:sz="4" w:space="0" w:color="808080"/>
              <w:bottom w:val="single" w:sz="4" w:space="0" w:color="808080"/>
              <w:right w:val="single" w:sz="4" w:space="0" w:color="808080"/>
            </w:tcBorders>
          </w:tcPr>
          <w:p w:rsidR="00D37A55" w:rsidRPr="001A4D7F" w:rsidRDefault="00D37A55" w:rsidP="00FD08BD">
            <w:pPr>
              <w:jc w:val="both"/>
              <w:rPr>
                <w:b/>
                <w:sz w:val="20"/>
              </w:rPr>
            </w:pPr>
          </w:p>
        </w:tc>
        <w:tc>
          <w:tcPr>
            <w:tcW w:w="284" w:type="dxa"/>
            <w:tcBorders>
              <w:top w:val="nil"/>
              <w:left w:val="single" w:sz="4" w:space="0" w:color="808080"/>
              <w:bottom w:val="nil"/>
              <w:right w:val="single" w:sz="4" w:space="0" w:color="808080"/>
            </w:tcBorders>
          </w:tcPr>
          <w:p w:rsidR="00D37A55" w:rsidRPr="001A4D7F" w:rsidRDefault="00D37A55" w:rsidP="00FD08BD">
            <w:pPr>
              <w:jc w:val="both"/>
              <w:rPr>
                <w:b/>
                <w:sz w:val="20"/>
              </w:rPr>
            </w:pPr>
          </w:p>
        </w:tc>
        <w:tc>
          <w:tcPr>
            <w:tcW w:w="2835" w:type="dxa"/>
            <w:tcBorders>
              <w:top w:val="single" w:sz="4" w:space="0" w:color="808080"/>
              <w:left w:val="single" w:sz="4" w:space="0" w:color="808080"/>
              <w:bottom w:val="single" w:sz="4" w:space="0" w:color="808080"/>
              <w:right w:val="single" w:sz="4" w:space="0" w:color="808080"/>
            </w:tcBorders>
          </w:tcPr>
          <w:p w:rsidR="00D37A55" w:rsidRPr="001A4D7F" w:rsidRDefault="00D37A55" w:rsidP="00FD08BD">
            <w:pPr>
              <w:jc w:val="both"/>
              <w:rPr>
                <w:b/>
                <w:sz w:val="20"/>
              </w:rPr>
            </w:pPr>
          </w:p>
        </w:tc>
      </w:tr>
      <w:tr w:rsidR="00D37A55" w:rsidRPr="001A4D7F" w:rsidTr="00385233">
        <w:trPr>
          <w:trHeight w:val="284"/>
        </w:trPr>
        <w:tc>
          <w:tcPr>
            <w:tcW w:w="6379" w:type="dxa"/>
            <w:gridSpan w:val="3"/>
            <w:tcBorders>
              <w:top w:val="nil"/>
              <w:left w:val="nil"/>
              <w:bottom w:val="single" w:sz="4" w:space="0" w:color="808080"/>
              <w:right w:val="nil"/>
            </w:tcBorders>
            <w:vAlign w:val="bottom"/>
            <w:hideMark/>
          </w:tcPr>
          <w:p w:rsidR="00D37A55" w:rsidRPr="001A4D7F" w:rsidRDefault="00D37A55" w:rsidP="00FD08BD">
            <w:pPr>
              <w:jc w:val="both"/>
              <w:rPr>
                <w:b/>
                <w:sz w:val="20"/>
              </w:rPr>
            </w:pPr>
            <w:r w:rsidRPr="001A4D7F">
              <w:rPr>
                <w:b/>
                <w:sz w:val="20"/>
              </w:rPr>
              <w:t xml:space="preserve">Helbidea </w:t>
            </w:r>
            <w:r w:rsidRPr="001A4D7F">
              <w:rPr>
                <w:b/>
                <w:sz w:val="20"/>
              </w:rPr>
              <w:sym w:font="Wingdings 2" w:char="F0A1"/>
            </w:r>
            <w:r w:rsidRPr="001A4D7F">
              <w:rPr>
                <w:b/>
                <w:sz w:val="20"/>
              </w:rPr>
              <w:t xml:space="preserve"> </w:t>
            </w:r>
            <w:proofErr w:type="spellStart"/>
            <w:r w:rsidRPr="001A4D7F">
              <w:rPr>
                <w:sz w:val="20"/>
              </w:rPr>
              <w:t>Domicilio</w:t>
            </w:r>
            <w:proofErr w:type="spellEnd"/>
          </w:p>
        </w:tc>
        <w:tc>
          <w:tcPr>
            <w:tcW w:w="284" w:type="dxa"/>
            <w:tcBorders>
              <w:top w:val="nil"/>
              <w:left w:val="nil"/>
              <w:bottom w:val="nil"/>
              <w:right w:val="nil"/>
            </w:tcBorders>
            <w:vAlign w:val="bottom"/>
          </w:tcPr>
          <w:p w:rsidR="00D37A55" w:rsidRPr="001A4D7F" w:rsidRDefault="00D37A55" w:rsidP="00FD08BD">
            <w:pPr>
              <w:jc w:val="both"/>
              <w:rPr>
                <w:b/>
                <w:sz w:val="20"/>
              </w:rPr>
            </w:pPr>
          </w:p>
        </w:tc>
        <w:tc>
          <w:tcPr>
            <w:tcW w:w="2835" w:type="dxa"/>
            <w:tcBorders>
              <w:top w:val="nil"/>
              <w:left w:val="nil"/>
              <w:bottom w:val="single" w:sz="4" w:space="0" w:color="808080"/>
              <w:right w:val="nil"/>
            </w:tcBorders>
            <w:vAlign w:val="bottom"/>
            <w:hideMark/>
          </w:tcPr>
          <w:p w:rsidR="00D37A55" w:rsidRPr="001A4D7F" w:rsidRDefault="00D37A55" w:rsidP="00FD08BD">
            <w:pPr>
              <w:jc w:val="both"/>
              <w:rPr>
                <w:b/>
                <w:sz w:val="20"/>
              </w:rPr>
            </w:pPr>
            <w:r w:rsidRPr="001A4D7F">
              <w:rPr>
                <w:b/>
                <w:sz w:val="20"/>
              </w:rPr>
              <w:t xml:space="preserve">P. K. </w:t>
            </w:r>
            <w:r w:rsidRPr="001A4D7F">
              <w:rPr>
                <w:b/>
                <w:sz w:val="20"/>
              </w:rPr>
              <w:sym w:font="Wingdings 2" w:char="F0A1"/>
            </w:r>
            <w:r w:rsidRPr="001A4D7F">
              <w:rPr>
                <w:b/>
                <w:sz w:val="20"/>
              </w:rPr>
              <w:t xml:space="preserve"> </w:t>
            </w:r>
            <w:r w:rsidRPr="001A4D7F">
              <w:rPr>
                <w:sz w:val="20"/>
              </w:rPr>
              <w:t>C. P.</w:t>
            </w:r>
          </w:p>
        </w:tc>
      </w:tr>
      <w:tr w:rsidR="00D37A55" w:rsidRPr="001A4D7F" w:rsidTr="00385233">
        <w:trPr>
          <w:trHeight w:val="397"/>
        </w:trPr>
        <w:tc>
          <w:tcPr>
            <w:tcW w:w="6379" w:type="dxa"/>
            <w:gridSpan w:val="3"/>
            <w:tcBorders>
              <w:top w:val="single" w:sz="4" w:space="0" w:color="808080"/>
              <w:left w:val="single" w:sz="4" w:space="0" w:color="808080"/>
              <w:bottom w:val="single" w:sz="4" w:space="0" w:color="808080"/>
              <w:right w:val="single" w:sz="4" w:space="0" w:color="808080"/>
            </w:tcBorders>
          </w:tcPr>
          <w:p w:rsidR="00D37A55" w:rsidRPr="001A4D7F" w:rsidRDefault="00D37A55" w:rsidP="00FD08BD">
            <w:pPr>
              <w:jc w:val="both"/>
              <w:rPr>
                <w:b/>
                <w:sz w:val="20"/>
              </w:rPr>
            </w:pPr>
          </w:p>
        </w:tc>
        <w:tc>
          <w:tcPr>
            <w:tcW w:w="284" w:type="dxa"/>
            <w:tcBorders>
              <w:top w:val="nil"/>
              <w:left w:val="single" w:sz="4" w:space="0" w:color="808080"/>
              <w:bottom w:val="nil"/>
              <w:right w:val="single" w:sz="4" w:space="0" w:color="808080"/>
            </w:tcBorders>
          </w:tcPr>
          <w:p w:rsidR="00D37A55" w:rsidRPr="001A4D7F" w:rsidRDefault="00D37A55" w:rsidP="00FD08BD">
            <w:pPr>
              <w:jc w:val="both"/>
              <w:rPr>
                <w:b/>
                <w:sz w:val="20"/>
              </w:rPr>
            </w:pPr>
          </w:p>
        </w:tc>
        <w:tc>
          <w:tcPr>
            <w:tcW w:w="2835" w:type="dxa"/>
            <w:tcBorders>
              <w:top w:val="single" w:sz="4" w:space="0" w:color="808080"/>
              <w:left w:val="single" w:sz="4" w:space="0" w:color="808080"/>
              <w:bottom w:val="single" w:sz="4" w:space="0" w:color="808080"/>
              <w:right w:val="single" w:sz="4" w:space="0" w:color="808080"/>
            </w:tcBorders>
          </w:tcPr>
          <w:p w:rsidR="00D37A55" w:rsidRPr="001A4D7F" w:rsidRDefault="00D37A55" w:rsidP="00FD08BD">
            <w:pPr>
              <w:jc w:val="both"/>
              <w:rPr>
                <w:b/>
                <w:sz w:val="20"/>
              </w:rPr>
            </w:pPr>
          </w:p>
        </w:tc>
      </w:tr>
      <w:tr w:rsidR="00D37A55" w:rsidRPr="001A4D7F" w:rsidTr="00E50BEF">
        <w:trPr>
          <w:trHeight w:val="284"/>
        </w:trPr>
        <w:tc>
          <w:tcPr>
            <w:tcW w:w="3970" w:type="dxa"/>
            <w:tcBorders>
              <w:top w:val="nil"/>
              <w:left w:val="nil"/>
              <w:bottom w:val="single" w:sz="4" w:space="0" w:color="808080"/>
              <w:right w:val="nil"/>
            </w:tcBorders>
            <w:vAlign w:val="bottom"/>
            <w:hideMark/>
          </w:tcPr>
          <w:p w:rsidR="00D37A55" w:rsidRPr="001A4D7F" w:rsidRDefault="00D37A55" w:rsidP="00FD08BD">
            <w:pPr>
              <w:jc w:val="both"/>
              <w:rPr>
                <w:b/>
                <w:sz w:val="20"/>
              </w:rPr>
            </w:pPr>
            <w:r w:rsidRPr="001A4D7F">
              <w:rPr>
                <w:b/>
                <w:sz w:val="20"/>
              </w:rPr>
              <w:t xml:space="preserve">Herria </w:t>
            </w:r>
            <w:r w:rsidRPr="001A4D7F">
              <w:rPr>
                <w:b/>
                <w:sz w:val="20"/>
              </w:rPr>
              <w:sym w:font="Wingdings 2" w:char="F0A1"/>
            </w:r>
            <w:r w:rsidRPr="001A4D7F">
              <w:rPr>
                <w:b/>
                <w:sz w:val="20"/>
              </w:rPr>
              <w:t xml:space="preserve"> </w:t>
            </w:r>
            <w:proofErr w:type="spellStart"/>
            <w:r w:rsidRPr="001A4D7F">
              <w:rPr>
                <w:sz w:val="20"/>
              </w:rPr>
              <w:t>Localidad</w:t>
            </w:r>
            <w:proofErr w:type="spellEnd"/>
          </w:p>
        </w:tc>
        <w:tc>
          <w:tcPr>
            <w:tcW w:w="750" w:type="dxa"/>
            <w:tcBorders>
              <w:top w:val="nil"/>
              <w:left w:val="nil"/>
              <w:bottom w:val="nil"/>
              <w:right w:val="nil"/>
            </w:tcBorders>
            <w:vAlign w:val="bottom"/>
          </w:tcPr>
          <w:p w:rsidR="00D37A55" w:rsidRPr="001A4D7F" w:rsidRDefault="00D37A55" w:rsidP="00FD08BD">
            <w:pPr>
              <w:jc w:val="both"/>
              <w:rPr>
                <w:b/>
                <w:sz w:val="20"/>
              </w:rPr>
            </w:pPr>
          </w:p>
        </w:tc>
        <w:tc>
          <w:tcPr>
            <w:tcW w:w="4778" w:type="dxa"/>
            <w:gridSpan w:val="3"/>
            <w:tcBorders>
              <w:top w:val="nil"/>
              <w:left w:val="nil"/>
              <w:bottom w:val="single" w:sz="4" w:space="0" w:color="808080"/>
              <w:right w:val="nil"/>
            </w:tcBorders>
            <w:vAlign w:val="bottom"/>
            <w:hideMark/>
          </w:tcPr>
          <w:p w:rsidR="00D37A55" w:rsidRPr="001A4D7F" w:rsidRDefault="00D37A55" w:rsidP="00FD08BD">
            <w:pPr>
              <w:jc w:val="both"/>
              <w:rPr>
                <w:b/>
                <w:sz w:val="20"/>
              </w:rPr>
            </w:pPr>
            <w:r w:rsidRPr="001A4D7F">
              <w:rPr>
                <w:b/>
                <w:sz w:val="20"/>
              </w:rPr>
              <w:t xml:space="preserve">Udalerria </w:t>
            </w:r>
            <w:r w:rsidRPr="001A4D7F">
              <w:rPr>
                <w:b/>
                <w:sz w:val="20"/>
              </w:rPr>
              <w:sym w:font="Wingdings 2" w:char="F0A1"/>
            </w:r>
            <w:r w:rsidRPr="001A4D7F">
              <w:rPr>
                <w:b/>
                <w:sz w:val="20"/>
              </w:rPr>
              <w:t xml:space="preserve"> </w:t>
            </w:r>
            <w:proofErr w:type="spellStart"/>
            <w:r w:rsidRPr="001A4D7F">
              <w:rPr>
                <w:sz w:val="20"/>
              </w:rPr>
              <w:t>Municipio</w:t>
            </w:r>
            <w:proofErr w:type="spellEnd"/>
          </w:p>
        </w:tc>
      </w:tr>
      <w:tr w:rsidR="00D37A55" w:rsidRPr="001A4D7F" w:rsidTr="00E50BEF">
        <w:trPr>
          <w:trHeight w:val="397"/>
        </w:trPr>
        <w:tc>
          <w:tcPr>
            <w:tcW w:w="3970" w:type="dxa"/>
            <w:tcBorders>
              <w:top w:val="single" w:sz="4" w:space="0" w:color="808080"/>
              <w:left w:val="single" w:sz="4" w:space="0" w:color="808080"/>
              <w:bottom w:val="single" w:sz="4" w:space="0" w:color="808080"/>
              <w:right w:val="single" w:sz="4" w:space="0" w:color="808080"/>
            </w:tcBorders>
          </w:tcPr>
          <w:p w:rsidR="00D37A55" w:rsidRPr="001A4D7F" w:rsidRDefault="00D37A55" w:rsidP="00FD08BD">
            <w:pPr>
              <w:jc w:val="both"/>
              <w:rPr>
                <w:b/>
                <w:sz w:val="20"/>
              </w:rPr>
            </w:pPr>
          </w:p>
        </w:tc>
        <w:tc>
          <w:tcPr>
            <w:tcW w:w="750" w:type="dxa"/>
            <w:tcBorders>
              <w:top w:val="nil"/>
              <w:left w:val="single" w:sz="4" w:space="0" w:color="808080"/>
              <w:bottom w:val="nil"/>
              <w:right w:val="single" w:sz="4" w:space="0" w:color="808080"/>
            </w:tcBorders>
          </w:tcPr>
          <w:p w:rsidR="00D37A55" w:rsidRPr="001A4D7F" w:rsidRDefault="00D37A55" w:rsidP="00FD08BD">
            <w:pPr>
              <w:jc w:val="both"/>
              <w:rPr>
                <w:b/>
                <w:sz w:val="20"/>
              </w:rPr>
            </w:pPr>
          </w:p>
        </w:tc>
        <w:tc>
          <w:tcPr>
            <w:tcW w:w="4778" w:type="dxa"/>
            <w:gridSpan w:val="3"/>
            <w:tcBorders>
              <w:top w:val="single" w:sz="4" w:space="0" w:color="808080"/>
              <w:left w:val="single" w:sz="4" w:space="0" w:color="808080"/>
              <w:bottom w:val="single" w:sz="4" w:space="0" w:color="808080"/>
              <w:right w:val="single" w:sz="4" w:space="0" w:color="808080"/>
            </w:tcBorders>
          </w:tcPr>
          <w:p w:rsidR="00D37A55" w:rsidRPr="001A4D7F" w:rsidRDefault="00D37A55" w:rsidP="00FD08BD">
            <w:pPr>
              <w:jc w:val="both"/>
              <w:rPr>
                <w:b/>
                <w:sz w:val="20"/>
              </w:rPr>
            </w:pPr>
          </w:p>
        </w:tc>
      </w:tr>
    </w:tbl>
    <w:p w:rsidR="00D37A55" w:rsidRPr="001A4D7F" w:rsidRDefault="000A312D" w:rsidP="00FD08BD">
      <w:pPr>
        <w:jc w:val="both"/>
        <w:rPr>
          <w:b/>
          <w:sz w:val="20"/>
          <w:lang w:val="es-ES"/>
        </w:rPr>
      </w:pPr>
      <w:proofErr w:type="spellStart"/>
      <w:r w:rsidRPr="001A4D7F">
        <w:rPr>
          <w:b/>
          <w:sz w:val="20"/>
          <w:lang w:val="es-ES"/>
        </w:rPr>
        <w:t>Telefonoa</w:t>
      </w:r>
      <w:proofErr w:type="spellEnd"/>
    </w:p>
    <w:tbl>
      <w:tblPr>
        <w:tblW w:w="39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tblGrid>
      <w:tr w:rsidR="000A312D" w:rsidRPr="001A4D7F" w:rsidTr="00E50BEF">
        <w:trPr>
          <w:trHeight w:val="397"/>
        </w:trPr>
        <w:tc>
          <w:tcPr>
            <w:tcW w:w="3970" w:type="dxa"/>
            <w:tcBorders>
              <w:top w:val="single" w:sz="4" w:space="0" w:color="808080"/>
              <w:left w:val="single" w:sz="4" w:space="0" w:color="808080"/>
              <w:bottom w:val="single" w:sz="4" w:space="0" w:color="808080"/>
              <w:right w:val="single" w:sz="4" w:space="0" w:color="808080"/>
            </w:tcBorders>
          </w:tcPr>
          <w:p w:rsidR="000A312D" w:rsidRPr="001A4D7F" w:rsidRDefault="000A312D" w:rsidP="00FD08BD">
            <w:pPr>
              <w:jc w:val="both"/>
              <w:rPr>
                <w:b/>
                <w:sz w:val="20"/>
              </w:rPr>
            </w:pPr>
          </w:p>
        </w:tc>
      </w:tr>
    </w:tbl>
    <w:tbl>
      <w:tblPr>
        <w:tblStyle w:val="Tablaconcuadrcul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567"/>
        <w:gridCol w:w="4394"/>
      </w:tblGrid>
      <w:tr w:rsidR="00D37A55" w:rsidRPr="001A4D7F" w:rsidTr="009173FA">
        <w:tc>
          <w:tcPr>
            <w:tcW w:w="4394" w:type="dxa"/>
          </w:tcPr>
          <w:p w:rsidR="00D37A55" w:rsidRPr="001A4D7F" w:rsidRDefault="00AA73CC" w:rsidP="00FD08BD">
            <w:pPr>
              <w:jc w:val="both"/>
              <w:rPr>
                <w:sz w:val="20"/>
              </w:rPr>
            </w:pPr>
            <w:r w:rsidRPr="001A4D7F">
              <w:rPr>
                <w:sz w:val="20"/>
              </w:rPr>
              <w:t>Goian adierazitako pertsonak, jabe</w:t>
            </w:r>
            <w:r w:rsidR="003A3663" w:rsidRPr="001A4D7F">
              <w:rPr>
                <w:sz w:val="20"/>
              </w:rPr>
              <w:t>a denez</w:t>
            </w:r>
            <w:r w:rsidRPr="001A4D7F">
              <w:rPr>
                <w:sz w:val="20"/>
              </w:rPr>
              <w:t>, honako animalia hauen</w:t>
            </w:r>
            <w:r w:rsidR="00764D4F" w:rsidRPr="001A4D7F">
              <w:rPr>
                <w:sz w:val="20"/>
              </w:rPr>
              <w:t>tza</w:t>
            </w:r>
            <w:r w:rsidR="003A3663" w:rsidRPr="001A4D7F">
              <w:rPr>
                <w:sz w:val="20"/>
              </w:rPr>
              <w:t>ko</w:t>
            </w:r>
            <w:r w:rsidRPr="001A4D7F">
              <w:rPr>
                <w:sz w:val="20"/>
              </w:rPr>
              <w:t xml:space="preserve"> </w:t>
            </w:r>
            <w:r w:rsidR="003B1F99" w:rsidRPr="001A4D7F">
              <w:rPr>
                <w:sz w:val="20"/>
              </w:rPr>
              <w:t>z</w:t>
            </w:r>
            <w:r w:rsidR="00764D4F" w:rsidRPr="001A4D7F">
              <w:rPr>
                <w:sz w:val="20"/>
              </w:rPr>
              <w:t xml:space="preserve">aldien </w:t>
            </w:r>
            <w:r w:rsidR="003B1F99" w:rsidRPr="001A4D7F">
              <w:rPr>
                <w:sz w:val="20"/>
              </w:rPr>
              <w:t>m</w:t>
            </w:r>
            <w:r w:rsidR="00764D4F" w:rsidRPr="001A4D7F">
              <w:rPr>
                <w:sz w:val="20"/>
              </w:rPr>
              <w:t xml:space="preserve">ugimenduetarako </w:t>
            </w:r>
            <w:r w:rsidR="003B1F99" w:rsidRPr="001A4D7F">
              <w:rPr>
                <w:sz w:val="20"/>
              </w:rPr>
              <w:t>t</w:t>
            </w:r>
            <w:r w:rsidR="00764D4F" w:rsidRPr="001A4D7F">
              <w:rPr>
                <w:sz w:val="20"/>
              </w:rPr>
              <w:t xml:space="preserve">xartela </w:t>
            </w:r>
            <w:r w:rsidR="00AB2518" w:rsidRPr="001A4D7F">
              <w:rPr>
                <w:sz w:val="20"/>
              </w:rPr>
              <w:t>ESKATZEN DU</w:t>
            </w:r>
            <w:r w:rsidR="00ED6E58" w:rsidRPr="001A4D7F">
              <w:rPr>
                <w:sz w:val="20"/>
              </w:rPr>
              <w:t>:</w:t>
            </w:r>
          </w:p>
        </w:tc>
        <w:tc>
          <w:tcPr>
            <w:tcW w:w="567" w:type="dxa"/>
          </w:tcPr>
          <w:p w:rsidR="00D37A55" w:rsidRPr="001A4D7F" w:rsidRDefault="00D37A55" w:rsidP="00FD08BD">
            <w:pPr>
              <w:jc w:val="both"/>
              <w:rPr>
                <w:sz w:val="20"/>
              </w:rPr>
            </w:pPr>
          </w:p>
        </w:tc>
        <w:tc>
          <w:tcPr>
            <w:tcW w:w="4394" w:type="dxa"/>
          </w:tcPr>
          <w:p w:rsidR="00D37A55" w:rsidRPr="001A4D7F" w:rsidRDefault="00D37A55" w:rsidP="00FD08BD">
            <w:pPr>
              <w:jc w:val="both"/>
              <w:rPr>
                <w:sz w:val="20"/>
                <w:lang w:val="es-ES"/>
              </w:rPr>
            </w:pPr>
            <w:r w:rsidRPr="001A4D7F">
              <w:rPr>
                <w:sz w:val="20"/>
                <w:lang w:val="es-ES"/>
              </w:rPr>
              <w:t>La persona arriba indicada SOLICITA en calidad de propietaria la Tarjeta de Movimiento Equino de los siguientes animales:</w:t>
            </w:r>
          </w:p>
        </w:tc>
      </w:tr>
    </w:tbl>
    <w:p w:rsidR="00D37A55" w:rsidRPr="00D6136D" w:rsidRDefault="00D37A55" w:rsidP="00FD08BD">
      <w:pPr>
        <w:jc w:val="both"/>
        <w:rPr>
          <w:sz w:val="18"/>
          <w:szCs w:val="18"/>
          <w:lang w:val="es-ES"/>
        </w:rPr>
      </w:pPr>
    </w:p>
    <w:p w:rsidR="004459F0" w:rsidRPr="00D6136D" w:rsidRDefault="004459F0" w:rsidP="000C0BA3">
      <w:pPr>
        <w:spacing w:after="120"/>
        <w:jc w:val="both"/>
        <w:rPr>
          <w:sz w:val="18"/>
          <w:szCs w:val="18"/>
          <w:lang w:val="es-ES"/>
        </w:rPr>
        <w:sectPr w:rsidR="004459F0" w:rsidRPr="00D6136D" w:rsidSect="001A4D7F">
          <w:headerReference w:type="default" r:id="rId8"/>
          <w:pgSz w:w="11906" w:h="16838"/>
          <w:pgMar w:top="1417" w:right="1701" w:bottom="1417" w:left="1701" w:header="0" w:footer="397" w:gutter="0"/>
          <w:cols w:space="720"/>
          <w:docGrid w:linePitch="326"/>
        </w:sectPr>
      </w:pPr>
    </w:p>
    <w:p w:rsidR="009857AF" w:rsidRPr="00D6136D" w:rsidRDefault="009857AF" w:rsidP="000C0BA3">
      <w:pPr>
        <w:spacing w:after="120"/>
        <w:jc w:val="both"/>
        <w:rPr>
          <w:sz w:val="18"/>
          <w:szCs w:val="18"/>
          <w:lang w:val="es-ES"/>
        </w:rPr>
      </w:pPr>
      <w:r w:rsidRPr="00D6136D">
        <w:rPr>
          <w:sz w:val="18"/>
          <w:szCs w:val="18"/>
          <w:lang w:val="es-ES"/>
        </w:rPr>
        <w:lastRenderedPageBreak/>
        <w:t>UELN</w:t>
      </w:r>
    </w:p>
    <w:p w:rsidR="009857AF" w:rsidRPr="00D6136D" w:rsidRDefault="009857AF" w:rsidP="000C0BA3">
      <w:pPr>
        <w:spacing w:after="120"/>
        <w:jc w:val="both"/>
        <w:rPr>
          <w:sz w:val="18"/>
          <w:szCs w:val="18"/>
          <w:lang w:val="es-ES"/>
        </w:rPr>
      </w:pPr>
      <w:r w:rsidRPr="00D6136D">
        <w:rPr>
          <w:sz w:val="18"/>
          <w:szCs w:val="18"/>
          <w:lang w:val="es-ES"/>
        </w:rPr>
        <w:t>UELN</w:t>
      </w:r>
    </w:p>
    <w:p w:rsidR="009857AF" w:rsidRPr="00D6136D" w:rsidRDefault="009857AF" w:rsidP="004459F0">
      <w:pPr>
        <w:spacing w:after="120"/>
        <w:ind w:left="284"/>
        <w:jc w:val="both"/>
        <w:rPr>
          <w:sz w:val="18"/>
          <w:szCs w:val="18"/>
          <w:lang w:val="es-ES"/>
        </w:rPr>
      </w:pPr>
      <w:r w:rsidRPr="00D6136D">
        <w:rPr>
          <w:sz w:val="18"/>
          <w:szCs w:val="18"/>
          <w:lang w:val="es-ES"/>
        </w:rPr>
        <w:lastRenderedPageBreak/>
        <w:t>UELN</w:t>
      </w:r>
    </w:p>
    <w:p w:rsidR="004459F0" w:rsidRPr="00D6136D" w:rsidRDefault="004459F0" w:rsidP="004459F0">
      <w:pPr>
        <w:ind w:left="284"/>
        <w:jc w:val="both"/>
        <w:rPr>
          <w:sz w:val="18"/>
          <w:szCs w:val="18"/>
          <w:lang w:val="es-ES"/>
        </w:rPr>
      </w:pPr>
      <w:r w:rsidRPr="00D6136D">
        <w:rPr>
          <w:sz w:val="18"/>
          <w:szCs w:val="18"/>
          <w:lang w:val="es-ES"/>
        </w:rPr>
        <w:t>UELN</w:t>
      </w:r>
    </w:p>
    <w:p w:rsidR="004459F0" w:rsidRPr="00D6136D" w:rsidRDefault="004459F0" w:rsidP="00FD08BD">
      <w:pPr>
        <w:jc w:val="both"/>
        <w:rPr>
          <w:sz w:val="18"/>
          <w:szCs w:val="18"/>
          <w:lang w:val="es-ES"/>
        </w:rPr>
        <w:sectPr w:rsidR="004459F0" w:rsidRPr="00D6136D" w:rsidSect="004459F0">
          <w:type w:val="continuous"/>
          <w:pgSz w:w="11906" w:h="16838"/>
          <w:pgMar w:top="1417" w:right="1701" w:bottom="1417" w:left="1701" w:header="720" w:footer="720" w:gutter="0"/>
          <w:cols w:num="2" w:space="720"/>
        </w:sectPr>
      </w:pPr>
    </w:p>
    <w:p w:rsidR="000C0BA3" w:rsidRPr="00D6136D" w:rsidRDefault="000C0BA3" w:rsidP="00FD08BD">
      <w:pPr>
        <w:jc w:val="both"/>
        <w:rPr>
          <w:sz w:val="18"/>
          <w:szCs w:val="1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567"/>
        <w:gridCol w:w="4394"/>
      </w:tblGrid>
      <w:tr w:rsidR="00D37A55" w:rsidRPr="00D6136D" w:rsidTr="00D6136D">
        <w:trPr>
          <w:trHeight w:val="504"/>
        </w:trPr>
        <w:tc>
          <w:tcPr>
            <w:tcW w:w="4394" w:type="dxa"/>
          </w:tcPr>
          <w:p w:rsidR="00D37A55" w:rsidRPr="001A4D7F" w:rsidRDefault="00AA73CC" w:rsidP="00FD08BD">
            <w:pPr>
              <w:jc w:val="both"/>
              <w:rPr>
                <w:sz w:val="20"/>
                <w:lang w:val="es-ES"/>
              </w:rPr>
            </w:pPr>
            <w:proofErr w:type="spellStart"/>
            <w:r w:rsidRPr="001A4D7F">
              <w:rPr>
                <w:sz w:val="20"/>
                <w:lang w:val="es-ES"/>
              </w:rPr>
              <w:t>Halaber</w:t>
            </w:r>
            <w:proofErr w:type="spellEnd"/>
            <w:r w:rsidRPr="001A4D7F">
              <w:rPr>
                <w:sz w:val="20"/>
                <w:lang w:val="es-ES"/>
              </w:rPr>
              <w:t xml:space="preserve">, </w:t>
            </w:r>
            <w:proofErr w:type="spellStart"/>
            <w:r w:rsidRPr="001A4D7F">
              <w:rPr>
                <w:sz w:val="20"/>
                <w:lang w:val="es-ES"/>
              </w:rPr>
              <w:t>adierazten</w:t>
            </w:r>
            <w:proofErr w:type="spellEnd"/>
            <w:r w:rsidRPr="001A4D7F">
              <w:rPr>
                <w:sz w:val="20"/>
                <w:lang w:val="es-ES"/>
              </w:rPr>
              <w:t xml:space="preserve"> du </w:t>
            </w:r>
            <w:hyperlink r:id="rId9" w:history="1">
              <w:r w:rsidRPr="001A4D7F">
                <w:rPr>
                  <w:rStyle w:val="Hipervnculo"/>
                  <w:sz w:val="20"/>
                  <w:lang w:val="es-ES"/>
                </w:rPr>
                <w:t>servicioganaderia@araba.eus</w:t>
              </w:r>
            </w:hyperlink>
            <w:r w:rsidRPr="001A4D7F">
              <w:rPr>
                <w:sz w:val="20"/>
                <w:lang w:val="es-ES"/>
              </w:rPr>
              <w:t xml:space="preserve"> </w:t>
            </w:r>
            <w:proofErr w:type="spellStart"/>
            <w:r w:rsidRPr="001A4D7F">
              <w:rPr>
                <w:sz w:val="20"/>
                <w:lang w:val="es-ES"/>
              </w:rPr>
              <w:t>helbidera</w:t>
            </w:r>
            <w:proofErr w:type="spellEnd"/>
            <w:r w:rsidRPr="001A4D7F">
              <w:rPr>
                <w:sz w:val="20"/>
                <w:lang w:val="es-ES"/>
              </w:rPr>
              <w:t xml:space="preserve"> posta </w:t>
            </w:r>
            <w:proofErr w:type="spellStart"/>
            <w:r w:rsidRPr="001A4D7F">
              <w:rPr>
                <w:sz w:val="20"/>
                <w:lang w:val="es-ES"/>
              </w:rPr>
              <w:t>elektronikoz</w:t>
            </w:r>
            <w:proofErr w:type="spellEnd"/>
            <w:r w:rsidRPr="001A4D7F">
              <w:rPr>
                <w:sz w:val="20"/>
                <w:lang w:val="es-ES"/>
              </w:rPr>
              <w:t xml:space="preserve"> </w:t>
            </w:r>
            <w:proofErr w:type="spellStart"/>
            <w:r w:rsidRPr="001A4D7F">
              <w:rPr>
                <w:sz w:val="20"/>
                <w:lang w:val="es-ES"/>
              </w:rPr>
              <w:t>bidalitako</w:t>
            </w:r>
            <w:proofErr w:type="spellEnd"/>
            <w:r w:rsidRPr="001A4D7F">
              <w:rPr>
                <w:sz w:val="20"/>
                <w:lang w:val="es-ES"/>
              </w:rPr>
              <w:t xml:space="preserve"> </w:t>
            </w:r>
            <w:proofErr w:type="spellStart"/>
            <w:r w:rsidRPr="001A4D7F">
              <w:rPr>
                <w:sz w:val="20"/>
                <w:lang w:val="es-ES"/>
              </w:rPr>
              <w:t>datuak</w:t>
            </w:r>
            <w:proofErr w:type="spellEnd"/>
            <w:r w:rsidRPr="001A4D7F">
              <w:rPr>
                <w:sz w:val="20"/>
                <w:lang w:val="es-ES"/>
              </w:rPr>
              <w:t xml:space="preserve"> </w:t>
            </w:r>
            <w:proofErr w:type="spellStart"/>
            <w:r w:rsidRPr="001A4D7F">
              <w:rPr>
                <w:sz w:val="20"/>
                <w:lang w:val="es-ES"/>
              </w:rPr>
              <w:t>egia</w:t>
            </w:r>
            <w:proofErr w:type="spellEnd"/>
            <w:r w:rsidRPr="001A4D7F">
              <w:rPr>
                <w:sz w:val="20"/>
                <w:lang w:val="es-ES"/>
              </w:rPr>
              <w:t xml:space="preserve"> </w:t>
            </w:r>
            <w:proofErr w:type="spellStart"/>
            <w:r w:rsidRPr="001A4D7F">
              <w:rPr>
                <w:sz w:val="20"/>
                <w:lang w:val="es-ES"/>
              </w:rPr>
              <w:t>direla</w:t>
            </w:r>
            <w:proofErr w:type="spellEnd"/>
            <w:r w:rsidRPr="001A4D7F">
              <w:rPr>
                <w:sz w:val="20"/>
                <w:lang w:val="es-ES"/>
              </w:rPr>
              <w:t xml:space="preserve"> eta </w:t>
            </w:r>
            <w:proofErr w:type="spellStart"/>
            <w:r w:rsidRPr="001A4D7F">
              <w:rPr>
                <w:sz w:val="20"/>
                <w:lang w:val="es-ES"/>
              </w:rPr>
              <w:t>argazkia</w:t>
            </w:r>
            <w:proofErr w:type="spellEnd"/>
            <w:r w:rsidRPr="001A4D7F">
              <w:rPr>
                <w:sz w:val="20"/>
                <w:lang w:val="es-ES"/>
              </w:rPr>
              <w:t xml:space="preserve"> </w:t>
            </w:r>
            <w:proofErr w:type="spellStart"/>
            <w:r w:rsidRPr="001A4D7F">
              <w:rPr>
                <w:sz w:val="20"/>
                <w:lang w:val="es-ES"/>
              </w:rPr>
              <w:t>eskatutako</w:t>
            </w:r>
            <w:proofErr w:type="spellEnd"/>
            <w:r w:rsidRPr="001A4D7F">
              <w:rPr>
                <w:sz w:val="20"/>
                <w:lang w:val="es-ES"/>
              </w:rPr>
              <w:t xml:space="preserve"> </w:t>
            </w:r>
            <w:proofErr w:type="spellStart"/>
            <w:r w:rsidRPr="001A4D7F">
              <w:rPr>
                <w:sz w:val="20"/>
                <w:lang w:val="es-ES"/>
              </w:rPr>
              <w:t>a</w:t>
            </w:r>
            <w:r w:rsidR="00764D4F" w:rsidRPr="001A4D7F">
              <w:rPr>
                <w:sz w:val="20"/>
                <w:lang w:val="es-ES"/>
              </w:rPr>
              <w:t>nimaliar</w:t>
            </w:r>
            <w:r w:rsidRPr="001A4D7F">
              <w:rPr>
                <w:sz w:val="20"/>
                <w:lang w:val="es-ES"/>
              </w:rPr>
              <w:t>i</w:t>
            </w:r>
            <w:proofErr w:type="spellEnd"/>
            <w:r w:rsidRPr="001A4D7F">
              <w:rPr>
                <w:sz w:val="20"/>
                <w:lang w:val="es-ES"/>
              </w:rPr>
              <w:t xml:space="preserve"> </w:t>
            </w:r>
            <w:proofErr w:type="spellStart"/>
            <w:r w:rsidRPr="001A4D7F">
              <w:rPr>
                <w:sz w:val="20"/>
                <w:lang w:val="es-ES"/>
              </w:rPr>
              <w:t>dagokiola</w:t>
            </w:r>
            <w:proofErr w:type="spellEnd"/>
            <w:r w:rsidR="0049249D" w:rsidRPr="001A4D7F">
              <w:rPr>
                <w:sz w:val="20"/>
                <w:lang w:val="es-ES"/>
              </w:rPr>
              <w:t>.</w:t>
            </w:r>
          </w:p>
        </w:tc>
        <w:tc>
          <w:tcPr>
            <w:tcW w:w="567" w:type="dxa"/>
          </w:tcPr>
          <w:p w:rsidR="00D37A55" w:rsidRPr="00D6136D" w:rsidRDefault="00D37A55" w:rsidP="00FD08BD">
            <w:pPr>
              <w:jc w:val="both"/>
              <w:rPr>
                <w:sz w:val="18"/>
                <w:szCs w:val="18"/>
                <w:lang w:val="es-ES"/>
              </w:rPr>
            </w:pPr>
          </w:p>
        </w:tc>
        <w:tc>
          <w:tcPr>
            <w:tcW w:w="4394" w:type="dxa"/>
          </w:tcPr>
          <w:p w:rsidR="00D37A55" w:rsidRPr="001A4D7F" w:rsidRDefault="00D37A55" w:rsidP="00FD08BD">
            <w:pPr>
              <w:jc w:val="both"/>
              <w:rPr>
                <w:sz w:val="20"/>
                <w:lang w:val="es-ES"/>
              </w:rPr>
            </w:pPr>
            <w:r w:rsidRPr="001A4D7F">
              <w:rPr>
                <w:sz w:val="20"/>
                <w:lang w:val="es-ES"/>
              </w:rPr>
              <w:t xml:space="preserve">Asimismo, declara que los datos enviados por correo electrónico a </w:t>
            </w:r>
            <w:hyperlink r:id="rId10" w:history="1">
              <w:r w:rsidRPr="001A4D7F">
                <w:rPr>
                  <w:rStyle w:val="Hipervnculo"/>
                  <w:sz w:val="20"/>
                  <w:lang w:val="es-ES"/>
                </w:rPr>
                <w:t>servicioganaderia@araba.eus</w:t>
              </w:r>
            </w:hyperlink>
            <w:r w:rsidRPr="001A4D7F">
              <w:rPr>
                <w:sz w:val="20"/>
                <w:lang w:val="es-ES"/>
              </w:rPr>
              <w:t xml:space="preserve"> son ciertos y que la fotografía corresponde al animal solicitado.</w:t>
            </w:r>
          </w:p>
        </w:tc>
      </w:tr>
    </w:tbl>
    <w:p w:rsidR="0049249D" w:rsidRPr="00D6136D" w:rsidRDefault="0049249D" w:rsidP="00FD08BD">
      <w:pPr>
        <w:jc w:val="both"/>
        <w:rPr>
          <w:sz w:val="18"/>
          <w:szCs w:val="18"/>
          <w:lang w:val="es-ES"/>
        </w:rPr>
      </w:pPr>
    </w:p>
    <w:p w:rsidR="009857AF" w:rsidRPr="00D6136D" w:rsidRDefault="0049249D" w:rsidP="00FD08BD">
      <w:pPr>
        <w:jc w:val="both"/>
        <w:rPr>
          <w:sz w:val="18"/>
          <w:szCs w:val="18"/>
          <w:lang w:val="es-ES"/>
        </w:rPr>
      </w:pPr>
      <w:r w:rsidRPr="00D6136D">
        <w:rPr>
          <w:sz w:val="18"/>
          <w:szCs w:val="18"/>
          <w:lang w:val="es-ES"/>
        </w:rPr>
        <w:t>…………………………..…………………………..</w:t>
      </w:r>
    </w:p>
    <w:p w:rsidR="0049249D" w:rsidRPr="00D6136D" w:rsidRDefault="0049249D" w:rsidP="00FD08BD">
      <w:pPr>
        <w:jc w:val="both"/>
        <w:rPr>
          <w:i/>
          <w:sz w:val="18"/>
          <w:szCs w:val="18"/>
          <w:lang w:val="es-ES"/>
        </w:rPr>
      </w:pPr>
      <w:r w:rsidRPr="00D6136D">
        <w:rPr>
          <w:i/>
          <w:sz w:val="18"/>
          <w:szCs w:val="18"/>
          <w:lang w:val="es-ES"/>
        </w:rPr>
        <w:t>(</w:t>
      </w:r>
      <w:proofErr w:type="spellStart"/>
      <w:r w:rsidRPr="00D6136D">
        <w:rPr>
          <w:b/>
          <w:i/>
          <w:sz w:val="18"/>
          <w:szCs w:val="18"/>
          <w:lang w:val="es-ES"/>
        </w:rPr>
        <w:t>Lekua</w:t>
      </w:r>
      <w:proofErr w:type="spellEnd"/>
      <w:r w:rsidRPr="00D6136D">
        <w:rPr>
          <w:b/>
          <w:i/>
          <w:sz w:val="18"/>
          <w:szCs w:val="18"/>
          <w:lang w:val="es-ES"/>
        </w:rPr>
        <w:t xml:space="preserve"> eta data</w:t>
      </w:r>
      <w:r w:rsidRPr="00D6136D">
        <w:rPr>
          <w:i/>
          <w:sz w:val="18"/>
          <w:szCs w:val="18"/>
          <w:lang w:val="es-ES"/>
        </w:rPr>
        <w:t xml:space="preserve"> </w:t>
      </w:r>
      <w:r w:rsidRPr="00D6136D">
        <w:rPr>
          <w:b/>
          <w:i/>
          <w:sz w:val="18"/>
          <w:szCs w:val="18"/>
        </w:rPr>
        <w:sym w:font="Wingdings 2" w:char="F0A1"/>
      </w:r>
      <w:r w:rsidRPr="00D6136D">
        <w:rPr>
          <w:b/>
          <w:i/>
          <w:sz w:val="18"/>
          <w:szCs w:val="18"/>
        </w:rPr>
        <w:t xml:space="preserve"> </w:t>
      </w:r>
      <w:proofErr w:type="spellStart"/>
      <w:r w:rsidRPr="00D6136D">
        <w:rPr>
          <w:i/>
          <w:sz w:val="18"/>
          <w:szCs w:val="18"/>
        </w:rPr>
        <w:t>Lugar</w:t>
      </w:r>
      <w:proofErr w:type="spellEnd"/>
      <w:r w:rsidRPr="00D6136D">
        <w:rPr>
          <w:i/>
          <w:sz w:val="18"/>
          <w:szCs w:val="18"/>
        </w:rPr>
        <w:t xml:space="preserve"> y </w:t>
      </w:r>
      <w:proofErr w:type="spellStart"/>
      <w:r w:rsidRPr="00D6136D">
        <w:rPr>
          <w:i/>
          <w:sz w:val="18"/>
          <w:szCs w:val="18"/>
        </w:rPr>
        <w:t>fecha</w:t>
      </w:r>
      <w:proofErr w:type="spellEnd"/>
      <w:r w:rsidRPr="00D6136D">
        <w:rPr>
          <w:i/>
          <w:sz w:val="18"/>
          <w:szCs w:val="18"/>
        </w:rPr>
        <w:t>)</w:t>
      </w:r>
    </w:p>
    <w:p w:rsidR="009857AF" w:rsidRPr="00D6136D" w:rsidRDefault="009857AF" w:rsidP="00FD08BD">
      <w:pPr>
        <w:jc w:val="both"/>
        <w:rPr>
          <w:sz w:val="18"/>
          <w:szCs w:val="18"/>
          <w:lang w:val="es-ES"/>
        </w:rPr>
      </w:pPr>
    </w:p>
    <w:p w:rsidR="009857AF" w:rsidRPr="00D6136D" w:rsidRDefault="009857AF" w:rsidP="00FD08BD">
      <w:pPr>
        <w:jc w:val="both"/>
        <w:rPr>
          <w:sz w:val="18"/>
          <w:szCs w:val="18"/>
          <w:lang w:val="es-ES"/>
        </w:rPr>
      </w:pPr>
      <w:r w:rsidRPr="00D6136D">
        <w:rPr>
          <w:sz w:val="18"/>
          <w:szCs w:val="18"/>
          <w:lang w:val="es-ES"/>
        </w:rPr>
        <w:t>(</w:t>
      </w:r>
      <w:proofErr w:type="spellStart"/>
      <w:proofErr w:type="gramStart"/>
      <w:r w:rsidR="0049249D" w:rsidRPr="00D6136D">
        <w:rPr>
          <w:sz w:val="18"/>
          <w:szCs w:val="18"/>
          <w:lang w:val="es-ES"/>
        </w:rPr>
        <w:t>sinadura</w:t>
      </w:r>
      <w:proofErr w:type="spellEnd"/>
      <w:proofErr w:type="gramEnd"/>
      <w:r w:rsidR="0049249D" w:rsidRPr="00D6136D">
        <w:rPr>
          <w:sz w:val="18"/>
          <w:szCs w:val="18"/>
          <w:lang w:val="es-ES"/>
        </w:rPr>
        <w:t xml:space="preserve"> </w:t>
      </w:r>
      <w:r w:rsidR="0049249D" w:rsidRPr="00D6136D">
        <w:rPr>
          <w:b/>
          <w:sz w:val="18"/>
          <w:szCs w:val="18"/>
        </w:rPr>
        <w:sym w:font="Wingdings 2" w:char="F0A1"/>
      </w:r>
      <w:r w:rsidR="0049249D" w:rsidRPr="00D6136D">
        <w:rPr>
          <w:b/>
          <w:sz w:val="18"/>
          <w:szCs w:val="18"/>
        </w:rPr>
        <w:t xml:space="preserve"> </w:t>
      </w:r>
      <w:r w:rsidRPr="00D6136D">
        <w:rPr>
          <w:sz w:val="18"/>
          <w:szCs w:val="18"/>
          <w:lang w:val="es-ES"/>
        </w:rPr>
        <w:t>firma)</w:t>
      </w:r>
    </w:p>
    <w:p w:rsidR="009857AF" w:rsidRDefault="009857AF" w:rsidP="00FD08BD">
      <w:pPr>
        <w:jc w:val="both"/>
        <w:rPr>
          <w:sz w:val="18"/>
          <w:szCs w:val="18"/>
          <w:lang w:val="es-ES"/>
        </w:rPr>
      </w:pPr>
    </w:p>
    <w:p w:rsidR="00D6136D" w:rsidRDefault="00D6136D" w:rsidP="00FD08BD">
      <w:pPr>
        <w:jc w:val="both"/>
        <w:rPr>
          <w:sz w:val="18"/>
          <w:szCs w:val="18"/>
          <w:lang w:val="es-ES"/>
        </w:rPr>
      </w:pPr>
    </w:p>
    <w:p w:rsidR="00D6136D" w:rsidRPr="00D6136D" w:rsidRDefault="00D6136D" w:rsidP="00FD08BD">
      <w:pPr>
        <w:jc w:val="both"/>
        <w:rPr>
          <w:sz w:val="18"/>
          <w:szCs w:val="18"/>
          <w:lang w:val="es-ES"/>
        </w:rPr>
      </w:pPr>
    </w:p>
    <w:p w:rsidR="00D6136D" w:rsidRPr="00C11BDD" w:rsidRDefault="00C11BDD" w:rsidP="00D6136D">
      <w:pPr>
        <w:rPr>
          <w:sz w:val="18"/>
          <w:szCs w:val="18"/>
        </w:rPr>
      </w:pPr>
      <w:r w:rsidRPr="00C11BDD">
        <w:rPr>
          <w:sz w:val="18"/>
          <w:szCs w:val="18"/>
        </w:rPr>
        <w:t>Baimena ematen dut</w:t>
      </w:r>
      <w:r w:rsidR="00D6136D" w:rsidRPr="00D6136D">
        <w:rPr>
          <w:rFonts w:eastAsiaTheme="minorHAnsi"/>
          <w:sz w:val="18"/>
          <w:szCs w:val="18"/>
          <w:lang w:val="es-ES" w:eastAsia="en-US"/>
        </w:rPr>
        <w:t>/ Doy mi consentimiento:</w:t>
      </w:r>
    </w:p>
    <w:p w:rsidR="00D6136D" w:rsidRPr="00D6136D" w:rsidRDefault="00D6136D" w:rsidP="00D6136D">
      <w:pPr>
        <w:rPr>
          <w:rFonts w:eastAsiaTheme="minorHAnsi"/>
          <w:sz w:val="18"/>
          <w:szCs w:val="18"/>
          <w:lang w:val="es-ES" w:eastAsia="en-US"/>
        </w:rPr>
      </w:pPr>
    </w:p>
    <w:p w:rsidR="00D6136D" w:rsidRPr="00C11BDD" w:rsidRDefault="00C11BDD" w:rsidP="00C11BDD">
      <w:pPr>
        <w:pStyle w:val="Prrafodelista"/>
        <w:numPr>
          <w:ilvl w:val="0"/>
          <w:numId w:val="6"/>
        </w:numPr>
        <w:spacing w:after="200" w:line="276" w:lineRule="auto"/>
        <w:rPr>
          <w:sz w:val="18"/>
          <w:szCs w:val="18"/>
        </w:rPr>
      </w:pPr>
      <w:r w:rsidRPr="00C11BDD">
        <w:rPr>
          <w:sz w:val="18"/>
          <w:szCs w:val="18"/>
        </w:rPr>
        <w:t>Abeltzaintzari loturik egiten dudan jarduerarekin zerikusia duen informazio ofiziala bidaltzeko.</w:t>
      </w:r>
      <w:r w:rsidR="00D6136D" w:rsidRPr="00C11BDD">
        <w:rPr>
          <w:rFonts w:eastAsiaTheme="minorHAnsi"/>
          <w:sz w:val="18"/>
          <w:szCs w:val="18"/>
          <w:lang w:val="es-ES" w:eastAsia="en-US"/>
        </w:rPr>
        <w:t xml:space="preserve"> Para la remisión de información oficial relacionada con mi actividad vinculada a la actividad ganadera.</w:t>
      </w:r>
    </w:p>
    <w:p w:rsidR="00D6136D" w:rsidRPr="00D6136D" w:rsidRDefault="00D6136D" w:rsidP="00D6136D">
      <w:pPr>
        <w:rPr>
          <w:rFonts w:eastAsiaTheme="minorHAnsi"/>
          <w:sz w:val="18"/>
          <w:szCs w:val="18"/>
          <w:lang w:val="es-ES" w:eastAsia="en-US"/>
        </w:rPr>
      </w:pPr>
    </w:p>
    <w:p w:rsidR="00D6136D" w:rsidRPr="00D6136D" w:rsidRDefault="002D15AA" w:rsidP="00D6136D">
      <w:pPr>
        <w:numPr>
          <w:ilvl w:val="0"/>
          <w:numId w:val="6"/>
        </w:numPr>
        <w:spacing w:line="276" w:lineRule="auto"/>
        <w:contextualSpacing/>
        <w:rPr>
          <w:rFonts w:eastAsiaTheme="minorHAnsi"/>
          <w:sz w:val="18"/>
          <w:szCs w:val="18"/>
          <w:lang w:val="es-ES" w:eastAsia="en-US"/>
        </w:rPr>
      </w:pPr>
      <w:r w:rsidRPr="002D15AA">
        <w:rPr>
          <w:sz w:val="18"/>
          <w:szCs w:val="18"/>
        </w:rPr>
        <w:t>Ematen</w:t>
      </w:r>
      <w:r w:rsidR="00D6136D" w:rsidRPr="002D15AA">
        <w:rPr>
          <w:rFonts w:eastAsiaTheme="minorHAnsi"/>
          <w:sz w:val="18"/>
          <w:szCs w:val="18"/>
          <w:lang w:val="es-ES" w:eastAsia="en-US"/>
        </w:rPr>
        <w:t xml:space="preserve"> </w:t>
      </w:r>
      <w:r w:rsidRPr="002D15AA">
        <w:rPr>
          <w:sz w:val="18"/>
          <w:szCs w:val="18"/>
        </w:rPr>
        <w:t>dizkiguzun datuak beste administrazio batzuek eta beste xede ofizial batzuetarako erabil daitezen, betiere abere erroldaren kudeaketari lotuta</w:t>
      </w:r>
      <w:r w:rsidR="00D6136D" w:rsidRPr="00D6136D">
        <w:rPr>
          <w:rFonts w:eastAsiaTheme="minorHAnsi"/>
          <w:sz w:val="18"/>
          <w:szCs w:val="18"/>
          <w:lang w:val="es-ES" w:eastAsia="en-US"/>
        </w:rPr>
        <w:t>./ Para que los datos que Vd. nos facilita puedan ser  utilizados por otras Administraciones y  para otras finalidades de carácter oficial relacionadas con la gestión del Censo Ganadero.</w:t>
      </w:r>
    </w:p>
    <w:p w:rsidR="00D6136D" w:rsidRPr="00D6136D" w:rsidRDefault="00D6136D" w:rsidP="00D6136D">
      <w:pPr>
        <w:rPr>
          <w:rFonts w:ascii="Calibri" w:eastAsiaTheme="minorHAnsi" w:hAnsi="Calibri"/>
          <w:i/>
          <w:iCs/>
          <w:color w:val="0000FF"/>
          <w:sz w:val="12"/>
          <w:szCs w:val="12"/>
          <w:u w:val="single"/>
          <w:lang w:val="es-ES" w:eastAsia="en-US"/>
        </w:rPr>
        <w:sectPr w:rsidR="00D6136D" w:rsidRPr="00D6136D" w:rsidSect="00EA19C2">
          <w:type w:val="continuous"/>
          <w:pgSz w:w="11906" w:h="16838"/>
          <w:pgMar w:top="1417" w:right="1701" w:bottom="1417" w:left="1701" w:header="708" w:footer="708" w:gutter="0"/>
          <w:cols w:space="708"/>
          <w:docGrid w:linePitch="360"/>
        </w:sectPr>
      </w:pPr>
    </w:p>
    <w:p w:rsidR="00D6136D" w:rsidRPr="00D6136D" w:rsidRDefault="00D6136D" w:rsidP="00D6136D">
      <w:pPr>
        <w:rPr>
          <w:rFonts w:ascii="Calibri" w:eastAsiaTheme="minorHAnsi" w:hAnsi="Calibri"/>
          <w:i/>
          <w:iCs/>
          <w:sz w:val="12"/>
          <w:szCs w:val="12"/>
          <w:lang w:val="es-ES" w:eastAsia="en-US"/>
        </w:rPr>
      </w:pPr>
      <w:r w:rsidRPr="00D6136D">
        <w:rPr>
          <w:rFonts w:ascii="Calibri" w:eastAsiaTheme="minorHAnsi" w:hAnsi="Calibri"/>
          <w:i/>
          <w:iCs/>
          <w:sz w:val="12"/>
          <w:szCs w:val="12"/>
          <w:lang w:val="es-ES" w:eastAsia="en-US"/>
        </w:rPr>
        <w:lastRenderedPageBreak/>
        <w:t xml:space="preserve"> </w:t>
      </w:r>
    </w:p>
    <w:p w:rsidR="00D6136D" w:rsidRPr="00D6136D" w:rsidRDefault="00D6136D" w:rsidP="00D6136D">
      <w:pPr>
        <w:spacing w:line="280" w:lineRule="auto"/>
        <w:rPr>
          <w:rFonts w:asciiTheme="minorHAnsi" w:eastAsiaTheme="minorHAnsi" w:hAnsiTheme="minorHAnsi" w:cstheme="minorBidi"/>
          <w:i/>
          <w:iCs/>
          <w:sz w:val="12"/>
          <w:szCs w:val="12"/>
          <w:lang w:eastAsia="en-US"/>
        </w:rPr>
      </w:pPr>
      <w:r w:rsidRPr="00D6136D">
        <w:rPr>
          <w:rFonts w:asciiTheme="minorHAnsi" w:eastAsiaTheme="minorHAnsi" w:hAnsiTheme="minorHAnsi" w:cstheme="minorBidi"/>
          <w:i/>
          <w:iCs/>
          <w:sz w:val="12"/>
          <w:szCs w:val="12"/>
          <w:lang w:eastAsia="en-US"/>
        </w:rPr>
        <w:t xml:space="preserve">Europako Parlamentuaren eta Kontseiluaren apirilaren 27ko 2016/679 (EB) Erregelamenduan (DBEO) jasotakoa betetzeko xedearekin, jakinarazten dizugu zuk ematen dizkiguzun datuak Arabako Foru Aldundiaren titulartasuneko </w:t>
      </w:r>
      <w:proofErr w:type="spellStart"/>
      <w:r w:rsidRPr="00D6136D">
        <w:rPr>
          <w:rFonts w:asciiTheme="minorHAnsi" w:eastAsiaTheme="minorHAnsi" w:hAnsiTheme="minorHAnsi" w:cstheme="minorBidi"/>
          <w:i/>
          <w:iCs/>
          <w:sz w:val="12"/>
          <w:szCs w:val="12"/>
          <w:lang w:eastAsia="en-US"/>
        </w:rPr>
        <w:t>Abeltzantza</w:t>
      </w:r>
      <w:proofErr w:type="spellEnd"/>
      <w:r w:rsidRPr="00D6136D">
        <w:rPr>
          <w:rFonts w:asciiTheme="minorHAnsi" w:eastAsiaTheme="minorHAnsi" w:hAnsiTheme="minorHAnsi" w:cstheme="minorBidi"/>
          <w:i/>
          <w:iCs/>
          <w:sz w:val="12"/>
          <w:szCs w:val="12"/>
          <w:lang w:eastAsia="en-US"/>
        </w:rPr>
        <w:t xml:space="preserve"> Erroldaren fitxategian sartuko direla. Datu horiek lurralde historikoko </w:t>
      </w:r>
      <w:proofErr w:type="spellStart"/>
      <w:r w:rsidRPr="00D6136D">
        <w:rPr>
          <w:rFonts w:asciiTheme="minorHAnsi" w:eastAsiaTheme="minorHAnsi" w:hAnsiTheme="minorHAnsi" w:cstheme="minorBidi"/>
          <w:i/>
          <w:iCs/>
          <w:sz w:val="12"/>
          <w:szCs w:val="12"/>
          <w:lang w:eastAsia="en-US"/>
        </w:rPr>
        <w:t>Abeltzantza</w:t>
      </w:r>
      <w:proofErr w:type="spellEnd"/>
      <w:r w:rsidRPr="00D6136D">
        <w:rPr>
          <w:rFonts w:asciiTheme="minorHAnsi" w:eastAsiaTheme="minorHAnsi" w:hAnsiTheme="minorHAnsi" w:cstheme="minorBidi"/>
          <w:i/>
          <w:iCs/>
          <w:sz w:val="12"/>
          <w:szCs w:val="12"/>
          <w:lang w:eastAsia="en-US"/>
        </w:rPr>
        <w:t xml:space="preserve"> Errolda kudeatzeko tratatzen dira (animaliak, ustiategiak eta horiekin lotura duten jarduerak).</w:t>
      </w:r>
    </w:p>
    <w:p w:rsidR="00D6136D" w:rsidRPr="00AB063D" w:rsidRDefault="00D6136D" w:rsidP="00D6136D">
      <w:pPr>
        <w:spacing w:line="280" w:lineRule="auto"/>
        <w:rPr>
          <w:rFonts w:asciiTheme="minorHAnsi" w:eastAsiaTheme="minorHAnsi" w:hAnsiTheme="minorHAnsi" w:cstheme="minorBidi"/>
          <w:i/>
          <w:iCs/>
          <w:sz w:val="12"/>
          <w:szCs w:val="12"/>
          <w:lang w:eastAsia="en-US"/>
        </w:rPr>
      </w:pPr>
      <w:r w:rsidRPr="00D6136D">
        <w:rPr>
          <w:rFonts w:asciiTheme="minorHAnsi" w:eastAsiaTheme="minorHAnsi" w:hAnsiTheme="minorHAnsi" w:cstheme="minorBidi"/>
          <w:i/>
          <w:iCs/>
          <w:sz w:val="12"/>
          <w:szCs w:val="12"/>
          <w:lang w:eastAsia="en-US"/>
        </w:rPr>
        <w:t>Datu horiek isilpekoak dira eta horixe bermatzen dugu, ez baitzaizkie jakinaraziko hirugarrenei, salbu eta legez baimentzen diren kasuetan.</w:t>
      </w:r>
      <w:r w:rsidRPr="00AB063D">
        <w:rPr>
          <w:rFonts w:asciiTheme="minorHAnsi" w:eastAsiaTheme="minorHAnsi" w:hAnsiTheme="minorHAnsi" w:cstheme="minorBidi"/>
          <w:i/>
          <w:iCs/>
          <w:sz w:val="12"/>
          <w:szCs w:val="12"/>
          <w:lang w:eastAsia="en-US"/>
        </w:rPr>
        <w:t xml:space="preserve"> </w:t>
      </w:r>
    </w:p>
    <w:p w:rsidR="00D6136D" w:rsidRPr="00D6136D" w:rsidRDefault="00D6136D" w:rsidP="00D6136D">
      <w:pPr>
        <w:spacing w:line="280" w:lineRule="auto"/>
        <w:rPr>
          <w:rFonts w:asciiTheme="minorHAnsi" w:eastAsiaTheme="minorHAnsi" w:hAnsiTheme="minorHAnsi" w:cstheme="minorBidi"/>
          <w:i/>
          <w:iCs/>
          <w:sz w:val="12"/>
          <w:szCs w:val="12"/>
          <w:lang w:val="es-ES" w:eastAsia="en-US"/>
        </w:rPr>
      </w:pPr>
      <w:proofErr w:type="spellStart"/>
      <w:r w:rsidRPr="00D6136D">
        <w:rPr>
          <w:rFonts w:asciiTheme="minorHAnsi" w:eastAsiaTheme="minorHAnsi" w:hAnsiTheme="minorHAnsi" w:cstheme="minorBidi"/>
          <w:i/>
          <w:iCs/>
          <w:sz w:val="12"/>
          <w:szCs w:val="12"/>
          <w:lang w:eastAsia="en-US"/>
        </w:rPr>
        <w:t>DBEOren</w:t>
      </w:r>
      <w:proofErr w:type="spellEnd"/>
      <w:r w:rsidRPr="00D6136D">
        <w:rPr>
          <w:rFonts w:asciiTheme="minorHAnsi" w:eastAsiaTheme="minorHAnsi" w:hAnsiTheme="minorHAnsi" w:cstheme="minorBidi"/>
          <w:i/>
          <w:iCs/>
          <w:sz w:val="12"/>
          <w:szCs w:val="12"/>
          <w:lang w:eastAsia="en-US"/>
        </w:rPr>
        <w:t xml:space="preserve"> arabera, eskubidea duzu datuak eskuratu, zuzendu, ezabatu, aurka egin eta mugatzeko. Horretarako, nahikoa duzu Arabako Foru Aldundiaren Erregistro Bulegora (Probintzia plaza 5, 01001, Gasteiz, Araba) joatea. Argibide gehiagorako:</w:t>
      </w:r>
    </w:p>
    <w:p w:rsidR="00D6136D" w:rsidRPr="00D6136D" w:rsidRDefault="00696F8A" w:rsidP="00D6136D">
      <w:pPr>
        <w:spacing w:line="280" w:lineRule="auto"/>
        <w:rPr>
          <w:rFonts w:asciiTheme="minorHAnsi" w:eastAsiaTheme="minorHAnsi" w:hAnsiTheme="minorHAnsi" w:cstheme="minorBidi"/>
          <w:i/>
          <w:iCs/>
          <w:sz w:val="12"/>
          <w:szCs w:val="12"/>
          <w:lang w:val="es-ES" w:eastAsia="en-US"/>
        </w:rPr>
      </w:pPr>
      <w:hyperlink r:id="rId11" w:history="1">
        <w:r w:rsidR="00D6136D" w:rsidRPr="00D6136D">
          <w:rPr>
            <w:rFonts w:ascii="Calibri" w:eastAsiaTheme="minorHAnsi" w:hAnsi="Calibri"/>
            <w:color w:val="0000FF"/>
            <w:sz w:val="12"/>
            <w:szCs w:val="12"/>
            <w:u w:val="single"/>
            <w:lang w:val="es-ES" w:eastAsia="en-US"/>
          </w:rPr>
          <w:t>http://www.araba.eus/LegezkoOharHedatua</w:t>
        </w:r>
      </w:hyperlink>
      <w:r w:rsidR="00D6136D" w:rsidRPr="00D6136D">
        <w:rPr>
          <w:rFonts w:asciiTheme="minorHAnsi" w:eastAsiaTheme="minorHAnsi" w:hAnsiTheme="minorHAnsi" w:cstheme="minorBidi"/>
          <w:i/>
          <w:iCs/>
          <w:sz w:val="12"/>
          <w:szCs w:val="12"/>
          <w:lang w:val="es-ES" w:eastAsia="en-US"/>
        </w:rPr>
        <w:t xml:space="preserve"> ”</w:t>
      </w:r>
    </w:p>
    <w:p w:rsidR="00D6136D" w:rsidRPr="00D6136D" w:rsidRDefault="00D6136D" w:rsidP="00D6136D">
      <w:pPr>
        <w:spacing w:line="276" w:lineRule="auto"/>
        <w:rPr>
          <w:rFonts w:asciiTheme="minorHAnsi" w:eastAsiaTheme="minorHAnsi" w:hAnsiTheme="minorHAnsi" w:cstheme="minorBidi"/>
          <w:i/>
          <w:iCs/>
          <w:sz w:val="12"/>
          <w:szCs w:val="12"/>
          <w:lang w:val="es-ES" w:eastAsia="en-US"/>
        </w:rPr>
      </w:pPr>
      <w:r w:rsidRPr="00D6136D">
        <w:rPr>
          <w:rFonts w:asciiTheme="minorHAnsi" w:eastAsiaTheme="minorHAnsi" w:hAnsiTheme="minorHAnsi" w:cstheme="minorBidi"/>
          <w:i/>
          <w:iCs/>
          <w:sz w:val="12"/>
          <w:szCs w:val="12"/>
          <w:lang w:val="es-ES" w:eastAsia="en-US"/>
        </w:rPr>
        <w:br w:type="column"/>
      </w:r>
    </w:p>
    <w:p w:rsidR="00D6136D" w:rsidRPr="00D6136D" w:rsidRDefault="00D6136D" w:rsidP="00D6136D">
      <w:pPr>
        <w:spacing w:line="276" w:lineRule="auto"/>
        <w:rPr>
          <w:rFonts w:asciiTheme="minorHAnsi" w:eastAsiaTheme="minorHAnsi" w:hAnsiTheme="minorHAnsi" w:cstheme="minorBidi"/>
          <w:i/>
          <w:iCs/>
          <w:sz w:val="12"/>
          <w:szCs w:val="12"/>
          <w:lang w:val="es-ES" w:eastAsia="en-US"/>
        </w:rPr>
      </w:pPr>
      <w:r w:rsidRPr="00D6136D">
        <w:rPr>
          <w:rFonts w:ascii="Calibri" w:eastAsiaTheme="minorHAnsi" w:hAnsi="Calibri"/>
          <w:i/>
          <w:iCs/>
          <w:sz w:val="12"/>
          <w:szCs w:val="12"/>
          <w:lang w:val="es-ES" w:eastAsia="en-US"/>
        </w:rPr>
        <w:t>Con objeto de dar cumplimiento a lo establecido en el Reglamento (UE) 2016/679 del Parlamento Europeo y del Consejo de 27 de abril de 2016 (RGPD), le informamos que los datos que Vd. Nos facilita van a ser incluidos en el Fichero del CENSO GANADERO titularidad de Diputación Foral de Álava cuyos tratamientos se realizan para gestión del censo ganadero del TH (de animales, de explotaciones y de actividades conexas)</w:t>
      </w:r>
    </w:p>
    <w:p w:rsidR="00D6136D" w:rsidRPr="00D6136D" w:rsidRDefault="00D6136D" w:rsidP="00D6136D">
      <w:pPr>
        <w:rPr>
          <w:rFonts w:ascii="Calibri" w:eastAsiaTheme="minorHAnsi" w:hAnsi="Calibri"/>
          <w:i/>
          <w:iCs/>
          <w:sz w:val="12"/>
          <w:szCs w:val="12"/>
          <w:lang w:val="es-ES" w:eastAsia="en-US"/>
        </w:rPr>
      </w:pPr>
      <w:r w:rsidRPr="00D6136D">
        <w:rPr>
          <w:rFonts w:ascii="Calibri" w:eastAsiaTheme="minorHAnsi" w:hAnsi="Calibri"/>
          <w:i/>
          <w:iCs/>
          <w:sz w:val="12"/>
          <w:szCs w:val="12"/>
          <w:lang w:val="es-ES" w:eastAsia="en-US"/>
        </w:rPr>
        <w:t xml:space="preserve">Garantizamos la confidencialidad de sus datos, no siendo comunicados a terceras personas fuera de los supuestos habilitados legalmente. </w:t>
      </w:r>
    </w:p>
    <w:p w:rsidR="00D6136D" w:rsidRPr="00D6136D" w:rsidRDefault="00D6136D" w:rsidP="00D6136D">
      <w:pPr>
        <w:rPr>
          <w:rFonts w:ascii="Calibri" w:eastAsiaTheme="minorHAnsi" w:hAnsi="Calibri"/>
          <w:i/>
          <w:iCs/>
          <w:sz w:val="12"/>
          <w:szCs w:val="12"/>
          <w:lang w:val="es-ES" w:eastAsia="en-US"/>
        </w:rPr>
      </w:pPr>
      <w:r w:rsidRPr="00D6136D">
        <w:rPr>
          <w:rFonts w:ascii="Calibri" w:eastAsiaTheme="minorHAnsi" w:hAnsi="Calibri"/>
          <w:i/>
          <w:iCs/>
          <w:sz w:val="12"/>
          <w:szCs w:val="12"/>
          <w:lang w:val="es-ES" w:eastAsia="en-US"/>
        </w:rPr>
        <w:t>Usted podrá ejercitar sus derechos de acceso rectificación, supresión, oposición y limitación que reconoce el RGPD dirigiéndose a la Oficina de Registro de la Diputación Foral de Álava, Plaza de la Provincia, 5, CP 01001 Vitoria - Gasteiz (Álava).Para más información:</w:t>
      </w:r>
    </w:p>
    <w:p w:rsidR="00D6136D" w:rsidRPr="00D6136D" w:rsidRDefault="00696F8A" w:rsidP="00D6136D">
      <w:pPr>
        <w:rPr>
          <w:rFonts w:ascii="Calibri" w:eastAsiaTheme="minorHAnsi" w:hAnsi="Calibri"/>
          <w:i/>
          <w:iCs/>
          <w:color w:val="0000FF"/>
          <w:sz w:val="12"/>
          <w:szCs w:val="12"/>
          <w:u w:val="single"/>
          <w:lang w:val="es-ES" w:eastAsia="en-US"/>
        </w:rPr>
        <w:sectPr w:rsidR="00D6136D" w:rsidRPr="00D6136D" w:rsidSect="00D6136D">
          <w:type w:val="continuous"/>
          <w:pgSz w:w="11906" w:h="16838"/>
          <w:pgMar w:top="1417" w:right="1701" w:bottom="851" w:left="1701" w:header="708" w:footer="708" w:gutter="0"/>
          <w:cols w:num="2" w:space="708"/>
          <w:docGrid w:linePitch="360"/>
        </w:sectPr>
      </w:pPr>
      <w:hyperlink r:id="rId12" w:history="1">
        <w:r w:rsidR="00D6136D" w:rsidRPr="00D6136D">
          <w:rPr>
            <w:rFonts w:ascii="Calibri" w:eastAsiaTheme="minorHAnsi" w:hAnsi="Calibri"/>
            <w:i/>
            <w:iCs/>
            <w:color w:val="0000FF"/>
            <w:sz w:val="12"/>
            <w:szCs w:val="12"/>
            <w:u w:val="single"/>
            <w:lang w:val="es-ES" w:eastAsia="en-US"/>
          </w:rPr>
          <w:t>http://www.araba.eus/AvisoLegalAmpliado</w:t>
        </w:r>
      </w:hyperlink>
    </w:p>
    <w:p w:rsidR="00A40C3E" w:rsidRDefault="00A40C3E" w:rsidP="00FD08BD">
      <w:pPr>
        <w:jc w:val="both"/>
        <w:rPr>
          <w:lang w:val="es-ES"/>
        </w:rPr>
      </w:pPr>
    </w:p>
    <w:p w:rsidR="00D6136D" w:rsidRDefault="00D6136D" w:rsidP="00FD08BD">
      <w:pPr>
        <w:jc w:val="both"/>
        <w:rPr>
          <w:lang w:val="es-ES"/>
        </w:rPr>
      </w:pPr>
    </w:p>
    <w:p w:rsidR="00D6136D" w:rsidRPr="001A4D7F" w:rsidRDefault="00D6136D" w:rsidP="00FD08BD">
      <w:pPr>
        <w:jc w:val="both"/>
        <w:rPr>
          <w:sz w:val="20"/>
          <w:lang w:val="es-ES"/>
        </w:rPr>
      </w:pPr>
    </w:p>
    <w:tbl>
      <w:tblPr>
        <w:tblStyle w:val="Tablaconcuadrcula"/>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gridCol w:w="567"/>
        <w:gridCol w:w="4394"/>
      </w:tblGrid>
      <w:tr w:rsidR="00AB2518" w:rsidRPr="001A4D7F" w:rsidTr="001C5CAA">
        <w:tc>
          <w:tcPr>
            <w:tcW w:w="4394" w:type="dxa"/>
          </w:tcPr>
          <w:p w:rsidR="00AB2518" w:rsidRPr="001A4D7F" w:rsidRDefault="003B1F99" w:rsidP="00FD08BD">
            <w:pPr>
              <w:jc w:val="both"/>
              <w:rPr>
                <w:sz w:val="20"/>
                <w:lang w:val="es-ES"/>
              </w:rPr>
            </w:pPr>
            <w:r w:rsidRPr="001A4D7F">
              <w:rPr>
                <w:b/>
                <w:sz w:val="20"/>
              </w:rPr>
              <w:t>JARRAIBIDEAK</w:t>
            </w:r>
          </w:p>
        </w:tc>
        <w:tc>
          <w:tcPr>
            <w:tcW w:w="567" w:type="dxa"/>
          </w:tcPr>
          <w:p w:rsidR="00AB2518" w:rsidRPr="001A4D7F" w:rsidRDefault="00AB2518" w:rsidP="00FD08BD">
            <w:pPr>
              <w:jc w:val="both"/>
              <w:rPr>
                <w:sz w:val="20"/>
                <w:lang w:val="es-ES"/>
              </w:rPr>
            </w:pPr>
          </w:p>
        </w:tc>
        <w:tc>
          <w:tcPr>
            <w:tcW w:w="4394" w:type="dxa"/>
          </w:tcPr>
          <w:p w:rsidR="00AB2518" w:rsidRPr="001A4D7F" w:rsidRDefault="00AB2518" w:rsidP="00FD08BD">
            <w:pPr>
              <w:jc w:val="both"/>
              <w:rPr>
                <w:b/>
                <w:sz w:val="20"/>
                <w:lang w:val="es-ES"/>
              </w:rPr>
            </w:pPr>
            <w:r w:rsidRPr="001A4D7F">
              <w:rPr>
                <w:b/>
                <w:sz w:val="20"/>
                <w:lang w:val="es-ES"/>
              </w:rPr>
              <w:t>INSTRUCCIONES</w:t>
            </w:r>
          </w:p>
          <w:p w:rsidR="00957B48" w:rsidRPr="001A4D7F" w:rsidRDefault="00957B48" w:rsidP="00FD08BD">
            <w:pPr>
              <w:jc w:val="both"/>
              <w:rPr>
                <w:sz w:val="20"/>
                <w:lang w:val="es-ES"/>
              </w:rPr>
            </w:pPr>
          </w:p>
        </w:tc>
      </w:tr>
      <w:tr w:rsidR="00AB2518" w:rsidRPr="001A4D7F" w:rsidTr="001C5CAA">
        <w:tc>
          <w:tcPr>
            <w:tcW w:w="4394" w:type="dxa"/>
          </w:tcPr>
          <w:p w:rsidR="00AB2518" w:rsidRPr="001A4D7F" w:rsidRDefault="00947B0E" w:rsidP="00FD08BD">
            <w:pPr>
              <w:jc w:val="both"/>
              <w:rPr>
                <w:sz w:val="20"/>
              </w:rPr>
            </w:pPr>
            <w:r w:rsidRPr="001A4D7F">
              <w:rPr>
                <w:sz w:val="20"/>
              </w:rPr>
              <w:t>Posta elektronikoko mezua bidali behar duzu aipatutako helbidera hauek erantsita:</w:t>
            </w:r>
          </w:p>
        </w:tc>
        <w:tc>
          <w:tcPr>
            <w:tcW w:w="567" w:type="dxa"/>
          </w:tcPr>
          <w:p w:rsidR="00AB2518" w:rsidRPr="001A4D7F" w:rsidRDefault="00AB2518" w:rsidP="00FD08BD">
            <w:pPr>
              <w:jc w:val="both"/>
              <w:rPr>
                <w:sz w:val="20"/>
              </w:rPr>
            </w:pPr>
          </w:p>
        </w:tc>
        <w:tc>
          <w:tcPr>
            <w:tcW w:w="4394" w:type="dxa"/>
          </w:tcPr>
          <w:p w:rsidR="00AB2518" w:rsidRPr="001A4D7F" w:rsidRDefault="00AB2518" w:rsidP="00FD08BD">
            <w:pPr>
              <w:jc w:val="both"/>
              <w:rPr>
                <w:sz w:val="20"/>
                <w:lang w:val="es-ES"/>
              </w:rPr>
            </w:pPr>
            <w:r w:rsidRPr="001A4D7F">
              <w:rPr>
                <w:sz w:val="20"/>
                <w:lang w:val="es-ES"/>
              </w:rPr>
              <w:t>Debe enviar un correo electrónico a la dirección indicada con:</w:t>
            </w:r>
          </w:p>
          <w:p w:rsidR="00E46CD8" w:rsidRPr="001A4D7F" w:rsidRDefault="00E46CD8" w:rsidP="00FD08BD">
            <w:pPr>
              <w:jc w:val="both"/>
              <w:rPr>
                <w:sz w:val="20"/>
                <w:lang w:val="es-ES"/>
              </w:rPr>
            </w:pPr>
          </w:p>
        </w:tc>
      </w:tr>
      <w:tr w:rsidR="00AB2518" w:rsidRPr="001A4D7F" w:rsidTr="001C5CAA">
        <w:tc>
          <w:tcPr>
            <w:tcW w:w="4394" w:type="dxa"/>
          </w:tcPr>
          <w:p w:rsidR="00AB2518" w:rsidRPr="001A4D7F" w:rsidRDefault="00947B0E" w:rsidP="007362A2">
            <w:pPr>
              <w:jc w:val="both"/>
              <w:rPr>
                <w:sz w:val="20"/>
                <w:lang w:val="es-ES"/>
              </w:rPr>
            </w:pPr>
            <w:r w:rsidRPr="001A4D7F">
              <w:rPr>
                <w:sz w:val="20"/>
                <w:lang w:val="es-ES"/>
              </w:rPr>
              <w:t xml:space="preserve">- </w:t>
            </w:r>
            <w:r w:rsidR="007362A2" w:rsidRPr="001A4D7F">
              <w:rPr>
                <w:sz w:val="20"/>
              </w:rPr>
              <w:t>Animaliaren argazki bat jarrera horizontalean</w:t>
            </w:r>
            <w:r w:rsidRPr="001A4D7F">
              <w:rPr>
                <w:sz w:val="20"/>
              </w:rPr>
              <w:t>. Argazkiaren fitxategiaren izena eskatutako animaliaren UELN izango da.</w:t>
            </w:r>
          </w:p>
        </w:tc>
        <w:tc>
          <w:tcPr>
            <w:tcW w:w="567" w:type="dxa"/>
          </w:tcPr>
          <w:p w:rsidR="00AB2518" w:rsidRPr="001A4D7F" w:rsidRDefault="00AB2518" w:rsidP="00FD08BD">
            <w:pPr>
              <w:jc w:val="both"/>
              <w:rPr>
                <w:sz w:val="20"/>
                <w:lang w:val="es-ES"/>
              </w:rPr>
            </w:pPr>
          </w:p>
        </w:tc>
        <w:tc>
          <w:tcPr>
            <w:tcW w:w="4394" w:type="dxa"/>
          </w:tcPr>
          <w:p w:rsidR="00AB2518" w:rsidRPr="001A4D7F" w:rsidRDefault="00AB2518" w:rsidP="00FD08BD">
            <w:pPr>
              <w:jc w:val="both"/>
              <w:rPr>
                <w:sz w:val="20"/>
                <w:lang w:val="es-ES"/>
              </w:rPr>
            </w:pPr>
            <w:r w:rsidRPr="001A4D7F">
              <w:rPr>
                <w:sz w:val="20"/>
                <w:lang w:val="es-ES"/>
              </w:rPr>
              <w:t xml:space="preserve">- Una fotografía </w:t>
            </w:r>
            <w:r w:rsidR="007362A2" w:rsidRPr="001A4D7F">
              <w:rPr>
                <w:sz w:val="20"/>
                <w:lang w:val="es-ES"/>
              </w:rPr>
              <w:t>apaisada del animal</w:t>
            </w:r>
            <w:r w:rsidRPr="001A4D7F">
              <w:rPr>
                <w:sz w:val="20"/>
                <w:lang w:val="es-ES"/>
              </w:rPr>
              <w:t>. El fichero fotográfico deberá tener el nombre del UELN del animal solicitado.</w:t>
            </w:r>
          </w:p>
          <w:p w:rsidR="00E46CD8" w:rsidRPr="001A4D7F" w:rsidRDefault="00E46CD8" w:rsidP="00FD08BD">
            <w:pPr>
              <w:jc w:val="both"/>
              <w:rPr>
                <w:sz w:val="20"/>
                <w:lang w:val="es-ES"/>
              </w:rPr>
            </w:pPr>
          </w:p>
        </w:tc>
      </w:tr>
      <w:tr w:rsidR="00AB2518" w:rsidRPr="001A4D7F" w:rsidTr="001C5CAA">
        <w:tc>
          <w:tcPr>
            <w:tcW w:w="4394" w:type="dxa"/>
          </w:tcPr>
          <w:p w:rsidR="00AB2518" w:rsidRPr="001A4D7F" w:rsidRDefault="00947B0E" w:rsidP="00FD08BD">
            <w:pPr>
              <w:jc w:val="both"/>
              <w:rPr>
                <w:sz w:val="20"/>
                <w:lang w:val="es-ES"/>
              </w:rPr>
            </w:pPr>
            <w:r w:rsidRPr="001A4D7F">
              <w:rPr>
                <w:sz w:val="20"/>
                <w:lang w:val="es-ES"/>
              </w:rPr>
              <w:t xml:space="preserve">- </w:t>
            </w:r>
            <w:r w:rsidRPr="001A4D7F">
              <w:rPr>
                <w:sz w:val="20"/>
              </w:rPr>
              <w:t>Eskaera hau izenpetuta.</w:t>
            </w:r>
          </w:p>
        </w:tc>
        <w:tc>
          <w:tcPr>
            <w:tcW w:w="567" w:type="dxa"/>
          </w:tcPr>
          <w:p w:rsidR="00AB2518" w:rsidRPr="001A4D7F" w:rsidRDefault="00AB2518" w:rsidP="00FD08BD">
            <w:pPr>
              <w:jc w:val="both"/>
              <w:rPr>
                <w:sz w:val="20"/>
                <w:lang w:val="es-ES"/>
              </w:rPr>
            </w:pPr>
          </w:p>
        </w:tc>
        <w:tc>
          <w:tcPr>
            <w:tcW w:w="4394" w:type="dxa"/>
          </w:tcPr>
          <w:p w:rsidR="00AB2518" w:rsidRPr="001A4D7F" w:rsidRDefault="00AB2518" w:rsidP="00FD08BD">
            <w:pPr>
              <w:jc w:val="both"/>
              <w:rPr>
                <w:sz w:val="20"/>
                <w:lang w:val="es-ES"/>
              </w:rPr>
            </w:pPr>
            <w:r w:rsidRPr="001A4D7F">
              <w:rPr>
                <w:sz w:val="20"/>
                <w:lang w:val="es-ES"/>
              </w:rPr>
              <w:t>- Esta solicitud firmada.</w:t>
            </w:r>
          </w:p>
          <w:p w:rsidR="00E46CD8" w:rsidRPr="001A4D7F" w:rsidRDefault="00E46CD8" w:rsidP="00FD08BD">
            <w:pPr>
              <w:jc w:val="both"/>
              <w:rPr>
                <w:sz w:val="20"/>
                <w:lang w:val="es-ES"/>
              </w:rPr>
            </w:pPr>
          </w:p>
        </w:tc>
      </w:tr>
      <w:tr w:rsidR="00AB2518" w:rsidRPr="001A4D7F" w:rsidTr="001C5CAA">
        <w:tc>
          <w:tcPr>
            <w:tcW w:w="4394" w:type="dxa"/>
          </w:tcPr>
          <w:p w:rsidR="00AB2518" w:rsidRPr="001A4D7F" w:rsidRDefault="00947B0E" w:rsidP="00696F8A">
            <w:pPr>
              <w:jc w:val="both"/>
              <w:rPr>
                <w:sz w:val="20"/>
                <w:lang w:val="es-ES"/>
              </w:rPr>
            </w:pPr>
            <w:r w:rsidRPr="001A4D7F">
              <w:rPr>
                <w:sz w:val="20"/>
              </w:rPr>
              <w:t>Dagokion tasaren ordain gutun bat jasoko duzu.</w:t>
            </w:r>
            <w:r w:rsidRPr="001A4D7F">
              <w:rPr>
                <w:sz w:val="20"/>
                <w:lang w:val="es-ES"/>
              </w:rPr>
              <w:t xml:space="preserve"> </w:t>
            </w:r>
          </w:p>
        </w:tc>
        <w:tc>
          <w:tcPr>
            <w:tcW w:w="567" w:type="dxa"/>
          </w:tcPr>
          <w:p w:rsidR="00AB2518" w:rsidRPr="001A4D7F" w:rsidRDefault="00AB2518" w:rsidP="00FD08BD">
            <w:pPr>
              <w:jc w:val="both"/>
              <w:rPr>
                <w:sz w:val="20"/>
                <w:lang w:val="es-ES"/>
              </w:rPr>
            </w:pPr>
          </w:p>
        </w:tc>
        <w:tc>
          <w:tcPr>
            <w:tcW w:w="4394" w:type="dxa"/>
          </w:tcPr>
          <w:p w:rsidR="002C1E21" w:rsidRDefault="00AB2518" w:rsidP="00696F8A">
            <w:pPr>
              <w:jc w:val="both"/>
              <w:rPr>
                <w:sz w:val="20"/>
                <w:lang w:val="es-ES"/>
              </w:rPr>
            </w:pPr>
            <w:r w:rsidRPr="001A4D7F">
              <w:rPr>
                <w:sz w:val="20"/>
                <w:lang w:val="es-ES"/>
              </w:rPr>
              <w:t>Recibirá una carta de p</w:t>
            </w:r>
            <w:r w:rsidR="00696F8A">
              <w:rPr>
                <w:sz w:val="20"/>
                <w:lang w:val="es-ES"/>
              </w:rPr>
              <w:t>ago de la tasa correspondiente.</w:t>
            </w:r>
            <w:bookmarkStart w:id="0" w:name="_GoBack"/>
            <w:bookmarkEnd w:id="0"/>
          </w:p>
          <w:p w:rsidR="00696F8A" w:rsidRPr="001A4D7F" w:rsidRDefault="00696F8A" w:rsidP="00696F8A">
            <w:pPr>
              <w:jc w:val="both"/>
              <w:rPr>
                <w:sz w:val="20"/>
                <w:lang w:val="es-ES"/>
              </w:rPr>
            </w:pPr>
          </w:p>
        </w:tc>
      </w:tr>
      <w:tr w:rsidR="00AB2518" w:rsidRPr="001A4D7F" w:rsidTr="001C5CAA">
        <w:tc>
          <w:tcPr>
            <w:tcW w:w="4394" w:type="dxa"/>
          </w:tcPr>
          <w:p w:rsidR="00AB2518" w:rsidRPr="001A4D7F" w:rsidRDefault="00947B0E" w:rsidP="00FD08BD">
            <w:pPr>
              <w:jc w:val="both"/>
              <w:rPr>
                <w:sz w:val="20"/>
                <w:lang w:val="es-ES"/>
              </w:rPr>
            </w:pPr>
            <w:r w:rsidRPr="001A4D7F">
              <w:rPr>
                <w:sz w:val="20"/>
              </w:rPr>
              <w:t>Moneta eta Tinbre Fabrika Nazionalak bidaliko dizu txartela adierazitako helbidera.</w:t>
            </w:r>
          </w:p>
        </w:tc>
        <w:tc>
          <w:tcPr>
            <w:tcW w:w="567" w:type="dxa"/>
          </w:tcPr>
          <w:p w:rsidR="00AB2518" w:rsidRPr="001A4D7F" w:rsidRDefault="00AB2518" w:rsidP="00FD08BD">
            <w:pPr>
              <w:jc w:val="both"/>
              <w:rPr>
                <w:sz w:val="20"/>
                <w:lang w:val="es-ES"/>
              </w:rPr>
            </w:pPr>
          </w:p>
        </w:tc>
        <w:tc>
          <w:tcPr>
            <w:tcW w:w="4394" w:type="dxa"/>
          </w:tcPr>
          <w:p w:rsidR="00AB2518" w:rsidRPr="001A4D7F" w:rsidRDefault="00AB2518" w:rsidP="00FD08BD">
            <w:pPr>
              <w:jc w:val="both"/>
              <w:rPr>
                <w:sz w:val="20"/>
                <w:lang w:val="es-ES"/>
              </w:rPr>
            </w:pPr>
            <w:r w:rsidRPr="001A4D7F">
              <w:rPr>
                <w:sz w:val="20"/>
                <w:lang w:val="es-ES"/>
              </w:rPr>
              <w:t>La tarjeta le será remitida por la Fábrica Nacional de Moneda y Timbre en el domicilio indicado.</w:t>
            </w:r>
          </w:p>
          <w:p w:rsidR="002C1E21" w:rsidRPr="001A4D7F" w:rsidRDefault="002C1E21" w:rsidP="00FD08BD">
            <w:pPr>
              <w:jc w:val="both"/>
              <w:rPr>
                <w:sz w:val="20"/>
                <w:lang w:val="es-ES"/>
              </w:rPr>
            </w:pPr>
          </w:p>
        </w:tc>
      </w:tr>
      <w:tr w:rsidR="00AB2518" w:rsidRPr="001A4D7F" w:rsidTr="001C5CAA">
        <w:tc>
          <w:tcPr>
            <w:tcW w:w="4394" w:type="dxa"/>
          </w:tcPr>
          <w:p w:rsidR="00AB2518" w:rsidRPr="001A4D7F" w:rsidRDefault="00947B0E" w:rsidP="00FD08BD">
            <w:pPr>
              <w:jc w:val="both"/>
              <w:rPr>
                <w:b/>
                <w:sz w:val="20"/>
              </w:rPr>
            </w:pPr>
            <w:r w:rsidRPr="001A4D7F">
              <w:rPr>
                <w:b/>
                <w:sz w:val="20"/>
              </w:rPr>
              <w:t>Zaldien mugimenduetarako txartela erabiltzeko baldintzak:</w:t>
            </w:r>
          </w:p>
          <w:p w:rsidR="001C5CAA" w:rsidRPr="001A4D7F" w:rsidRDefault="001C5CAA" w:rsidP="00FD08BD">
            <w:pPr>
              <w:jc w:val="both"/>
              <w:rPr>
                <w:b/>
                <w:sz w:val="20"/>
                <w:lang w:val="es-ES"/>
              </w:rPr>
            </w:pPr>
          </w:p>
        </w:tc>
        <w:tc>
          <w:tcPr>
            <w:tcW w:w="567" w:type="dxa"/>
          </w:tcPr>
          <w:p w:rsidR="00AB2518" w:rsidRPr="001A4D7F" w:rsidRDefault="00AB2518" w:rsidP="00FD08BD">
            <w:pPr>
              <w:jc w:val="both"/>
              <w:rPr>
                <w:sz w:val="20"/>
                <w:lang w:val="es-ES"/>
              </w:rPr>
            </w:pPr>
          </w:p>
        </w:tc>
        <w:tc>
          <w:tcPr>
            <w:tcW w:w="4394" w:type="dxa"/>
            <w:vAlign w:val="center"/>
          </w:tcPr>
          <w:p w:rsidR="00AB2518" w:rsidRPr="001A4D7F" w:rsidRDefault="00AB2518" w:rsidP="00FD08BD">
            <w:pPr>
              <w:jc w:val="both"/>
              <w:rPr>
                <w:b/>
                <w:sz w:val="20"/>
                <w:lang w:val="es-ES"/>
              </w:rPr>
            </w:pPr>
            <w:r w:rsidRPr="001A4D7F">
              <w:rPr>
                <w:b/>
                <w:sz w:val="20"/>
                <w:lang w:val="es-ES"/>
              </w:rPr>
              <w:t>Condiciones de uso de la TME:</w:t>
            </w:r>
          </w:p>
          <w:p w:rsidR="004B398D" w:rsidRPr="001A4D7F" w:rsidRDefault="004B398D" w:rsidP="00FD08BD">
            <w:pPr>
              <w:jc w:val="both"/>
              <w:rPr>
                <w:b/>
                <w:sz w:val="20"/>
                <w:lang w:val="es-ES"/>
              </w:rPr>
            </w:pPr>
          </w:p>
        </w:tc>
      </w:tr>
      <w:tr w:rsidR="00AB2518" w:rsidRPr="001A4D7F" w:rsidTr="001C5CAA">
        <w:tc>
          <w:tcPr>
            <w:tcW w:w="4394" w:type="dxa"/>
          </w:tcPr>
          <w:p w:rsidR="00AB2518" w:rsidRPr="001A4D7F" w:rsidRDefault="00947B0E" w:rsidP="00FD08BD">
            <w:pPr>
              <w:jc w:val="both"/>
              <w:rPr>
                <w:sz w:val="20"/>
                <w:lang w:val="es-ES"/>
              </w:rPr>
            </w:pPr>
            <w:r w:rsidRPr="001A4D7F">
              <w:rPr>
                <w:sz w:val="20"/>
                <w:lang w:val="es-ES"/>
              </w:rPr>
              <w:t xml:space="preserve">1. </w:t>
            </w:r>
            <w:r w:rsidRPr="001A4D7F">
              <w:rPr>
                <w:sz w:val="20"/>
              </w:rPr>
              <w:t xml:space="preserve">Txartela eraman beharko da </w:t>
            </w:r>
            <w:proofErr w:type="spellStart"/>
            <w:r w:rsidRPr="001A4D7F">
              <w:rPr>
                <w:sz w:val="20"/>
              </w:rPr>
              <w:t>ekidoak</w:t>
            </w:r>
            <w:proofErr w:type="spellEnd"/>
            <w:r w:rsidRPr="001A4D7F">
              <w:rPr>
                <w:sz w:val="20"/>
              </w:rPr>
              <w:t xml:space="preserve"> lurralde nazionalaren barruan mugitzean, egun arte eraman behar ziren bi agirien ordez:</w:t>
            </w:r>
          </w:p>
        </w:tc>
        <w:tc>
          <w:tcPr>
            <w:tcW w:w="567" w:type="dxa"/>
          </w:tcPr>
          <w:p w:rsidR="00AB2518" w:rsidRPr="001A4D7F" w:rsidRDefault="00AB2518" w:rsidP="00FD08BD">
            <w:pPr>
              <w:jc w:val="both"/>
              <w:rPr>
                <w:sz w:val="20"/>
                <w:lang w:val="es-ES"/>
              </w:rPr>
            </w:pPr>
          </w:p>
        </w:tc>
        <w:tc>
          <w:tcPr>
            <w:tcW w:w="4394" w:type="dxa"/>
          </w:tcPr>
          <w:p w:rsidR="00AB2518" w:rsidRPr="001A4D7F" w:rsidRDefault="00E534FA" w:rsidP="00FD08BD">
            <w:pPr>
              <w:jc w:val="both"/>
              <w:rPr>
                <w:sz w:val="20"/>
                <w:lang w:val="es-ES"/>
              </w:rPr>
            </w:pPr>
            <w:r w:rsidRPr="001A4D7F">
              <w:rPr>
                <w:sz w:val="20"/>
                <w:lang w:val="es-ES"/>
              </w:rPr>
              <w:t xml:space="preserve">1. </w:t>
            </w:r>
            <w:r w:rsidR="00AB2518" w:rsidRPr="001A4D7F">
              <w:rPr>
                <w:sz w:val="20"/>
                <w:lang w:val="es-ES"/>
              </w:rPr>
              <w:t xml:space="preserve">La tarjeta acompañará a los équidos en movimientos dentro del territorio nacional, en sustitución de dos de los documentos que actualmente deben acompañarles: </w:t>
            </w:r>
          </w:p>
          <w:p w:rsidR="00AB2518" w:rsidRPr="001A4D7F" w:rsidRDefault="00AB2518" w:rsidP="00FD08BD">
            <w:pPr>
              <w:jc w:val="both"/>
              <w:rPr>
                <w:sz w:val="20"/>
                <w:lang w:val="es-ES"/>
              </w:rPr>
            </w:pPr>
          </w:p>
        </w:tc>
      </w:tr>
      <w:tr w:rsidR="00AB2518" w:rsidRPr="001A4D7F" w:rsidTr="001C5CAA">
        <w:tc>
          <w:tcPr>
            <w:tcW w:w="4394" w:type="dxa"/>
          </w:tcPr>
          <w:p w:rsidR="00AB2518" w:rsidRPr="001A4D7F" w:rsidRDefault="00947B0E" w:rsidP="00FD08BD">
            <w:pPr>
              <w:ind w:left="142"/>
              <w:jc w:val="both"/>
              <w:rPr>
                <w:sz w:val="20"/>
                <w:lang w:val="es-ES"/>
              </w:rPr>
            </w:pPr>
            <w:r w:rsidRPr="001A4D7F">
              <w:rPr>
                <w:sz w:val="20"/>
              </w:rPr>
              <w:t>a) Xede turistikoak, jolasekoak, kulturalak edo larre aprobetxamendurako izanik, jatorrizko ustiategira itzultzen direnean hogeita hamar egun natural baino gutxiagoko epean, betiere animaliaren titulartasuna aldatzen ez bada.</w:t>
            </w:r>
          </w:p>
          <w:p w:rsidR="001C5CAA" w:rsidRPr="001A4D7F" w:rsidRDefault="001C5CAA" w:rsidP="00FD08BD">
            <w:pPr>
              <w:ind w:left="142"/>
              <w:jc w:val="both"/>
              <w:rPr>
                <w:sz w:val="20"/>
                <w:lang w:val="es-ES"/>
              </w:rPr>
            </w:pPr>
          </w:p>
        </w:tc>
        <w:tc>
          <w:tcPr>
            <w:tcW w:w="567" w:type="dxa"/>
          </w:tcPr>
          <w:p w:rsidR="00AB2518" w:rsidRPr="001A4D7F" w:rsidRDefault="00AB2518" w:rsidP="00FD08BD">
            <w:pPr>
              <w:jc w:val="both"/>
              <w:rPr>
                <w:sz w:val="20"/>
                <w:lang w:val="es-ES"/>
              </w:rPr>
            </w:pPr>
          </w:p>
        </w:tc>
        <w:tc>
          <w:tcPr>
            <w:tcW w:w="4394" w:type="dxa"/>
          </w:tcPr>
          <w:p w:rsidR="00AB2518" w:rsidRPr="001A4D7F" w:rsidRDefault="00AB2518" w:rsidP="00FD08BD">
            <w:pPr>
              <w:ind w:left="142"/>
              <w:jc w:val="both"/>
              <w:rPr>
                <w:sz w:val="20"/>
                <w:lang w:val="es-ES"/>
              </w:rPr>
            </w:pPr>
            <w:r w:rsidRPr="001A4D7F">
              <w:rPr>
                <w:sz w:val="20"/>
                <w:lang w:val="es-ES"/>
              </w:rPr>
              <w:t>a) Con fines turísticos, recreativos, culturales o aprovechamiento de pastos que retornen a la explotación de origen en un plazo inferior a treinta días naturales, siempre que no supongan un cambio de titularidad del animal.</w:t>
            </w:r>
          </w:p>
          <w:p w:rsidR="00AB2518" w:rsidRPr="001A4D7F" w:rsidRDefault="00AB2518" w:rsidP="00FD08BD">
            <w:pPr>
              <w:ind w:left="284"/>
              <w:jc w:val="both"/>
              <w:rPr>
                <w:sz w:val="20"/>
                <w:lang w:val="es-ES"/>
              </w:rPr>
            </w:pPr>
          </w:p>
        </w:tc>
      </w:tr>
      <w:tr w:rsidR="00AB2518" w:rsidRPr="001A4D7F" w:rsidTr="001C5CAA">
        <w:tc>
          <w:tcPr>
            <w:tcW w:w="4394" w:type="dxa"/>
          </w:tcPr>
          <w:p w:rsidR="00AB2518" w:rsidRPr="001A4D7F" w:rsidRDefault="00947B0E" w:rsidP="00FD08BD">
            <w:pPr>
              <w:ind w:left="142"/>
              <w:jc w:val="both"/>
              <w:rPr>
                <w:rFonts w:ascii="Arial" w:hAnsi="Arial" w:cs="Arial"/>
                <w:sz w:val="20"/>
                <w:lang w:eastAsia="eu-ES"/>
              </w:rPr>
            </w:pPr>
            <w:r w:rsidRPr="001A4D7F">
              <w:rPr>
                <w:sz w:val="20"/>
              </w:rPr>
              <w:t xml:space="preserve">b) Kirolerako edo lehiaketa morfologikoetarako izanik, jatorrizko ustiategira itzultzen direnean hogeita hamar egun natural baino gutxiagoko epean, betiere animaliaren titulartasuna aldatzen ez bada. Kasu horietan ez zaio jakinaraziko mugimendua REMO — Mugimenduen Erregistro Orokorrari, nahiz eta ustiategitik atera eta itzultzeko mugimenduak eta aldi baterako destinoko sarrera eta irteerak </w:t>
            </w:r>
            <w:r w:rsidRPr="001A4D7F">
              <w:rPr>
                <w:b/>
                <w:sz w:val="20"/>
              </w:rPr>
              <w:t>ustiategiaren erregistro liburuan</w:t>
            </w:r>
            <w:r w:rsidRPr="001A4D7F">
              <w:rPr>
                <w:sz w:val="20"/>
              </w:rPr>
              <w:t xml:space="preserve"> jaso beharko diren, ekainaren 10eko 804/2011 Errege Dekretuak, zaldi ustiategietako antolamendu </w:t>
            </w:r>
            <w:proofErr w:type="spellStart"/>
            <w:r w:rsidRPr="001A4D7F">
              <w:rPr>
                <w:sz w:val="20"/>
              </w:rPr>
              <w:t>zooteknikoa</w:t>
            </w:r>
            <w:proofErr w:type="spellEnd"/>
            <w:r w:rsidRPr="001A4D7F">
              <w:rPr>
                <w:sz w:val="20"/>
              </w:rPr>
              <w:t>, sanitarioa eta animalien ongizatearena arautu eta zaldien osasun plana finkatzen duenak, ezarritakoa betez.</w:t>
            </w:r>
          </w:p>
        </w:tc>
        <w:tc>
          <w:tcPr>
            <w:tcW w:w="567" w:type="dxa"/>
          </w:tcPr>
          <w:p w:rsidR="00AB2518" w:rsidRPr="001A4D7F" w:rsidRDefault="00AB2518" w:rsidP="00FD08BD">
            <w:pPr>
              <w:jc w:val="both"/>
              <w:rPr>
                <w:sz w:val="20"/>
              </w:rPr>
            </w:pPr>
          </w:p>
        </w:tc>
        <w:tc>
          <w:tcPr>
            <w:tcW w:w="4394" w:type="dxa"/>
          </w:tcPr>
          <w:p w:rsidR="00AB2518" w:rsidRPr="001A4D7F" w:rsidRDefault="00AB2518" w:rsidP="00FD08BD">
            <w:pPr>
              <w:ind w:left="142"/>
              <w:jc w:val="both"/>
              <w:rPr>
                <w:sz w:val="20"/>
                <w:lang w:val="es-ES"/>
              </w:rPr>
            </w:pPr>
            <w:r w:rsidRPr="001A4D7F">
              <w:rPr>
                <w:sz w:val="20"/>
                <w:lang w:val="es-ES"/>
              </w:rPr>
              <w:t xml:space="preserve">b) Con fines deportivos o concursos morfológicos que retornen a la explotación de origen en un plazo inferior a treinta días naturales, siempre que no supongan un cambio de titularidad del animal. En estos casos no se comunicará el desplazamiento al Registro General de Movimientos (REMO), si bien los movimientos de salida de la explotación y de retorno a las misma así como los de entrada y salida en la de destino temporal, deberán quedar registrados en el </w:t>
            </w:r>
            <w:r w:rsidRPr="001A4D7F">
              <w:rPr>
                <w:b/>
                <w:sz w:val="20"/>
                <w:lang w:val="es-ES"/>
              </w:rPr>
              <w:t>Libro de registro de la explotación</w:t>
            </w:r>
            <w:r w:rsidRPr="001A4D7F">
              <w:rPr>
                <w:sz w:val="20"/>
                <w:lang w:val="es-ES"/>
              </w:rPr>
              <w:t>, conforme se establece en el Real Decreto 804/2011, de 10 de junio, por el que se regula la ordenación zootécnica, sanitaria y de bienestar animal de las explotaciones equinas y establece el plan sanitario equino.</w:t>
            </w:r>
          </w:p>
          <w:p w:rsidR="00AB2518" w:rsidRPr="001A4D7F" w:rsidRDefault="00AB2518" w:rsidP="00FD08BD">
            <w:pPr>
              <w:ind w:left="284"/>
              <w:jc w:val="both"/>
              <w:rPr>
                <w:sz w:val="20"/>
                <w:lang w:val="es-ES"/>
              </w:rPr>
            </w:pPr>
          </w:p>
        </w:tc>
      </w:tr>
      <w:tr w:rsidR="00AB2518" w:rsidRPr="001A4D7F" w:rsidTr="001C5CAA">
        <w:tc>
          <w:tcPr>
            <w:tcW w:w="4394" w:type="dxa"/>
          </w:tcPr>
          <w:p w:rsidR="00AB2518" w:rsidRPr="001A4D7F" w:rsidRDefault="00947B0E" w:rsidP="00FD08BD">
            <w:pPr>
              <w:jc w:val="both"/>
              <w:rPr>
                <w:sz w:val="20"/>
              </w:rPr>
            </w:pPr>
            <w:r w:rsidRPr="001A4D7F">
              <w:rPr>
                <w:sz w:val="20"/>
              </w:rPr>
              <w:t xml:space="preserve">2. Lehen atalean xedatutakoak ez du kentzen </w:t>
            </w:r>
            <w:proofErr w:type="spellStart"/>
            <w:r w:rsidRPr="001A4D7F">
              <w:rPr>
                <w:sz w:val="20"/>
              </w:rPr>
              <w:t>ekidoek</w:t>
            </w:r>
            <w:proofErr w:type="spellEnd"/>
            <w:r w:rsidRPr="001A4D7F">
              <w:rPr>
                <w:sz w:val="20"/>
              </w:rPr>
              <w:t xml:space="preserve"> pasaportea edo Zaldien Identifikazio Agiria eraman beharrarekin lotutako betekizun guztiak bete beharra dagoenik.</w:t>
            </w:r>
          </w:p>
        </w:tc>
        <w:tc>
          <w:tcPr>
            <w:tcW w:w="567" w:type="dxa"/>
          </w:tcPr>
          <w:p w:rsidR="00AB2518" w:rsidRPr="001A4D7F" w:rsidRDefault="00AB2518" w:rsidP="00FD08BD">
            <w:pPr>
              <w:jc w:val="both"/>
              <w:rPr>
                <w:sz w:val="20"/>
              </w:rPr>
            </w:pPr>
          </w:p>
        </w:tc>
        <w:tc>
          <w:tcPr>
            <w:tcW w:w="4394" w:type="dxa"/>
          </w:tcPr>
          <w:p w:rsidR="00AB2518" w:rsidRPr="001A4D7F" w:rsidRDefault="00AB2518" w:rsidP="00FD08BD">
            <w:pPr>
              <w:jc w:val="both"/>
              <w:rPr>
                <w:sz w:val="20"/>
                <w:lang w:val="es-ES"/>
              </w:rPr>
            </w:pPr>
            <w:r w:rsidRPr="001A4D7F">
              <w:rPr>
                <w:sz w:val="20"/>
                <w:lang w:val="es-ES"/>
              </w:rPr>
              <w:t>2. Lo dispuesto en el apartado 1 no eximirá de ninguna de las obligaciones</w:t>
            </w:r>
            <w:r w:rsidR="00E534FA" w:rsidRPr="001A4D7F">
              <w:rPr>
                <w:sz w:val="20"/>
                <w:lang w:val="es-ES"/>
              </w:rPr>
              <w:t xml:space="preserve"> </w:t>
            </w:r>
            <w:r w:rsidRPr="001A4D7F">
              <w:rPr>
                <w:sz w:val="20"/>
                <w:lang w:val="es-ES"/>
              </w:rPr>
              <w:t>relacionadas con la exigencia de que los équidos vayan acompañados del pasaporte o documento de identificación equina (DIE).</w:t>
            </w:r>
          </w:p>
          <w:p w:rsidR="00AB2518" w:rsidRPr="001A4D7F" w:rsidRDefault="00AB2518" w:rsidP="00FD08BD">
            <w:pPr>
              <w:jc w:val="both"/>
              <w:rPr>
                <w:sz w:val="20"/>
                <w:lang w:val="es-ES"/>
              </w:rPr>
            </w:pPr>
          </w:p>
        </w:tc>
      </w:tr>
      <w:tr w:rsidR="00AB2518" w:rsidRPr="001A4D7F" w:rsidTr="001C5CAA">
        <w:tc>
          <w:tcPr>
            <w:tcW w:w="4394" w:type="dxa"/>
          </w:tcPr>
          <w:p w:rsidR="00AB2518" w:rsidRPr="001A4D7F" w:rsidRDefault="00947B0E" w:rsidP="00FD08BD">
            <w:pPr>
              <w:jc w:val="both"/>
              <w:rPr>
                <w:sz w:val="20"/>
              </w:rPr>
            </w:pPr>
            <w:r w:rsidRPr="001A4D7F">
              <w:rPr>
                <w:sz w:val="20"/>
              </w:rPr>
              <w:lastRenderedPageBreak/>
              <w:t>3. Ez da zaldien mugimenduetarako txartela erabiliko inoiz animalien mugimenduak babesteko baldin eta infekta edo kutsa dezakeen gaixotasunaren sintoma klinikoak edo horien garraioan euren ongizateari eragiten dioten lesioak badituzte, salbu eta larrialdi egoeran mugitzen edo garraiatzen badira, osasuna edo ongizatea direla eta.</w:t>
            </w:r>
          </w:p>
        </w:tc>
        <w:tc>
          <w:tcPr>
            <w:tcW w:w="567" w:type="dxa"/>
          </w:tcPr>
          <w:p w:rsidR="00AB2518" w:rsidRPr="001A4D7F" w:rsidRDefault="00AB2518" w:rsidP="00FD08BD">
            <w:pPr>
              <w:jc w:val="both"/>
              <w:rPr>
                <w:sz w:val="20"/>
              </w:rPr>
            </w:pPr>
          </w:p>
        </w:tc>
        <w:tc>
          <w:tcPr>
            <w:tcW w:w="4394" w:type="dxa"/>
          </w:tcPr>
          <w:p w:rsidR="00AB2518" w:rsidRPr="001A4D7F" w:rsidRDefault="00AB2518" w:rsidP="00FD08BD">
            <w:pPr>
              <w:jc w:val="both"/>
              <w:rPr>
                <w:sz w:val="20"/>
                <w:lang w:val="es-ES"/>
              </w:rPr>
            </w:pPr>
            <w:r w:rsidRPr="001A4D7F">
              <w:rPr>
                <w:sz w:val="20"/>
                <w:lang w:val="es-ES"/>
              </w:rPr>
              <w:t>3. En ningún caso podrá utilizarse la TME para amparar movimientos de animales</w:t>
            </w:r>
            <w:r w:rsidR="00E534FA" w:rsidRPr="001A4D7F">
              <w:rPr>
                <w:sz w:val="20"/>
                <w:lang w:val="es-ES"/>
              </w:rPr>
              <w:t xml:space="preserve"> </w:t>
            </w:r>
            <w:r w:rsidRPr="001A4D7F">
              <w:rPr>
                <w:sz w:val="20"/>
                <w:lang w:val="es-ES"/>
              </w:rPr>
              <w:t>que presenten síntomas clínicos de enfermedad infectocontagiosa, o lesiones que afecten al bienestar de los mismos durante el transporte, salvo cuando sean movidos o transportados en una situación de emergencia relacionada con su salud o bienestar.</w:t>
            </w:r>
          </w:p>
          <w:p w:rsidR="00AB2518" w:rsidRPr="001A4D7F" w:rsidRDefault="00AB2518" w:rsidP="00FD08BD">
            <w:pPr>
              <w:jc w:val="both"/>
              <w:rPr>
                <w:sz w:val="20"/>
                <w:lang w:val="es-ES"/>
              </w:rPr>
            </w:pPr>
          </w:p>
        </w:tc>
      </w:tr>
      <w:tr w:rsidR="00AB2518" w:rsidRPr="001A4D7F" w:rsidTr="001C5CAA">
        <w:tc>
          <w:tcPr>
            <w:tcW w:w="4394" w:type="dxa"/>
          </w:tcPr>
          <w:p w:rsidR="00AB2518" w:rsidRPr="001A4D7F" w:rsidRDefault="00947B0E" w:rsidP="00FD08BD">
            <w:pPr>
              <w:jc w:val="both"/>
              <w:rPr>
                <w:sz w:val="20"/>
              </w:rPr>
            </w:pPr>
            <w:r w:rsidRPr="001A4D7F">
              <w:rPr>
                <w:sz w:val="20"/>
              </w:rPr>
              <w:t xml:space="preserve">4. Zaldien mugimenduetarako txartela ezin da erabili ordezteko 1. atalean aipatutako mugimendu agiriak baldin eta animalia hiltegira badoa, nahiz eta animalia hiltegian hiltzen bada edo </w:t>
            </w:r>
            <w:proofErr w:type="spellStart"/>
            <w:r w:rsidRPr="001A4D7F">
              <w:rPr>
                <w:sz w:val="20"/>
              </w:rPr>
              <w:t>ekidoa</w:t>
            </w:r>
            <w:proofErr w:type="spellEnd"/>
            <w:r w:rsidRPr="001A4D7F">
              <w:rPr>
                <w:sz w:val="20"/>
              </w:rPr>
              <w:t xml:space="preserve"> hiltzen bada, txartela suntsitu edo baliogabetu egingo den zaldien identifikazio agiriarekin batera, behin datu guztiak irakurri ondoren.</w:t>
            </w:r>
          </w:p>
        </w:tc>
        <w:tc>
          <w:tcPr>
            <w:tcW w:w="567" w:type="dxa"/>
          </w:tcPr>
          <w:p w:rsidR="00AB2518" w:rsidRPr="001A4D7F" w:rsidRDefault="00AB2518" w:rsidP="00FD08BD">
            <w:pPr>
              <w:jc w:val="both"/>
              <w:rPr>
                <w:sz w:val="20"/>
              </w:rPr>
            </w:pPr>
          </w:p>
        </w:tc>
        <w:tc>
          <w:tcPr>
            <w:tcW w:w="4394" w:type="dxa"/>
          </w:tcPr>
          <w:p w:rsidR="00AB2518" w:rsidRPr="001A4D7F" w:rsidRDefault="00AB2518" w:rsidP="00FD08BD">
            <w:pPr>
              <w:jc w:val="both"/>
              <w:rPr>
                <w:sz w:val="20"/>
                <w:lang w:val="es-ES"/>
              </w:rPr>
            </w:pPr>
            <w:r w:rsidRPr="001A4D7F">
              <w:rPr>
                <w:sz w:val="20"/>
                <w:lang w:val="es-ES"/>
              </w:rPr>
              <w:t>4. La TME no podrá ser utilizada en sustitución de los documentos de movimiento</w:t>
            </w:r>
            <w:r w:rsidR="00E534FA" w:rsidRPr="001A4D7F">
              <w:rPr>
                <w:sz w:val="20"/>
                <w:lang w:val="es-ES"/>
              </w:rPr>
              <w:t xml:space="preserve"> </w:t>
            </w:r>
            <w:r w:rsidRPr="001A4D7F">
              <w:rPr>
                <w:sz w:val="20"/>
                <w:lang w:val="es-ES"/>
              </w:rPr>
              <w:t>citados en el apartado 1 cuando el destino final del animal sea el matadero si bien cuando se produzca el sacrificio del animal en matadero, o la muerte del équido, la tarjeta, una vez se hayan leído sus datos, será destruida o invalidada junto con el documento de identificación equina.</w:t>
            </w:r>
          </w:p>
          <w:p w:rsidR="00AB2518" w:rsidRPr="001A4D7F" w:rsidRDefault="00AB2518" w:rsidP="00FD08BD">
            <w:pPr>
              <w:jc w:val="both"/>
              <w:rPr>
                <w:sz w:val="20"/>
                <w:lang w:val="es-ES"/>
              </w:rPr>
            </w:pPr>
          </w:p>
        </w:tc>
      </w:tr>
      <w:tr w:rsidR="00AB2518" w:rsidRPr="001A4D7F" w:rsidTr="001C5CAA">
        <w:tc>
          <w:tcPr>
            <w:tcW w:w="4394" w:type="dxa"/>
          </w:tcPr>
          <w:p w:rsidR="00AB2518" w:rsidRPr="001A4D7F" w:rsidRDefault="00947B0E" w:rsidP="00FD08BD">
            <w:pPr>
              <w:jc w:val="both"/>
              <w:rPr>
                <w:sz w:val="20"/>
              </w:rPr>
            </w:pPr>
            <w:r w:rsidRPr="001A4D7F">
              <w:rPr>
                <w:sz w:val="20"/>
              </w:rPr>
              <w:t xml:space="preserve">5. Apirilaren 24ko 8/2003 Legearen 8. artikuluan aurreikusitakoarekin bat etorriz, egoera sanitario edo </w:t>
            </w:r>
            <w:proofErr w:type="spellStart"/>
            <w:r w:rsidRPr="001A4D7F">
              <w:rPr>
                <w:sz w:val="20"/>
              </w:rPr>
              <w:t>epidemiologikoen</w:t>
            </w:r>
            <w:proofErr w:type="spellEnd"/>
            <w:r w:rsidRPr="001A4D7F">
              <w:rPr>
                <w:sz w:val="20"/>
              </w:rPr>
              <w:t xml:space="preserve"> arabera, Nekazaritza, Elikadura eta Ingurumen Ministerioak, nazio barruan eta autonomia erkidegoetan, txartela mugimenduaren agiriaren ordez erabiltzea eten ahalko du, kautelazko neurri gisa, Abeltzaintzako Osasun Alerta Sistemaren Nazio Batzordeari jakinarazi eta hark onartu ondoren.</w:t>
            </w:r>
          </w:p>
        </w:tc>
        <w:tc>
          <w:tcPr>
            <w:tcW w:w="567" w:type="dxa"/>
          </w:tcPr>
          <w:p w:rsidR="00AB2518" w:rsidRPr="001A4D7F" w:rsidRDefault="00AB2518" w:rsidP="00FD08BD">
            <w:pPr>
              <w:jc w:val="both"/>
              <w:rPr>
                <w:sz w:val="20"/>
              </w:rPr>
            </w:pPr>
          </w:p>
        </w:tc>
        <w:tc>
          <w:tcPr>
            <w:tcW w:w="4394" w:type="dxa"/>
          </w:tcPr>
          <w:p w:rsidR="00AB2518" w:rsidRPr="001A4D7F" w:rsidRDefault="00AB2518" w:rsidP="00FD08BD">
            <w:pPr>
              <w:jc w:val="both"/>
              <w:rPr>
                <w:sz w:val="20"/>
                <w:lang w:val="es-ES"/>
              </w:rPr>
            </w:pPr>
            <w:r w:rsidRPr="001A4D7F">
              <w:rPr>
                <w:sz w:val="20"/>
                <w:lang w:val="es-ES"/>
              </w:rPr>
              <w:t>5. De acuerdo con lo previsto en el artículo 8 de la Ley 8/2003, de 24 de abril, en</w:t>
            </w:r>
            <w:r w:rsidR="00E534FA" w:rsidRPr="001A4D7F">
              <w:rPr>
                <w:sz w:val="20"/>
                <w:lang w:val="es-ES"/>
              </w:rPr>
              <w:t xml:space="preserve"> </w:t>
            </w:r>
            <w:r w:rsidRPr="001A4D7F">
              <w:rPr>
                <w:sz w:val="20"/>
                <w:lang w:val="es-ES"/>
              </w:rPr>
              <w:t>función de las circunstancias sanitarias o epidemiológicas, el Ministerio de Agricultura, Alimentación y Medio Ambiente, en el territorio nacional y las Comunidades Autónomas en su ámbito territorial previa información y aprobación del Comité Nacional del Sistema de Alerta Sanitaria Veterinaria, podrán, como medida cautelar, suspender la utilización de la tarjeta como sustitutiva del documento de movimiento.</w:t>
            </w:r>
          </w:p>
        </w:tc>
      </w:tr>
    </w:tbl>
    <w:p w:rsidR="0024795A" w:rsidRPr="001A4D7F" w:rsidRDefault="0024795A" w:rsidP="00947B0E">
      <w:pPr>
        <w:pStyle w:val="Prrafodelista"/>
        <w:jc w:val="both"/>
        <w:rPr>
          <w:sz w:val="20"/>
          <w:lang w:val="es-ES"/>
        </w:rPr>
      </w:pPr>
    </w:p>
    <w:sectPr w:rsidR="0024795A" w:rsidRPr="001A4D7F" w:rsidSect="001A4D7F">
      <w:type w:val="continuous"/>
      <w:pgSz w:w="11906" w:h="16838"/>
      <w:pgMar w:top="1417" w:right="170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CBA" w:rsidRDefault="00936CBA">
      <w:r>
        <w:separator/>
      </w:r>
    </w:p>
  </w:endnote>
  <w:endnote w:type="continuationSeparator" w:id="0">
    <w:p w:rsidR="00936CBA" w:rsidRDefault="009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CBA" w:rsidRDefault="00936CBA">
      <w:r>
        <w:separator/>
      </w:r>
    </w:p>
  </w:footnote>
  <w:footnote w:type="continuationSeparator" w:id="0">
    <w:p w:rsidR="00936CBA" w:rsidRDefault="0093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060" w:rsidRDefault="009D1060">
    <w:pPr>
      <w:jc w:val="both"/>
      <w:rPr>
        <w:b/>
        <w:sz w:val="32"/>
      </w:rPr>
    </w:pPr>
  </w:p>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9D1060">
      <w:tc>
        <w:tcPr>
          <w:tcW w:w="6804" w:type="dxa"/>
        </w:tcPr>
        <w:p w:rsidR="009D1060" w:rsidRDefault="00947622">
          <w:pPr>
            <w:pStyle w:val="Encabezado"/>
            <w:ind w:left="1064"/>
            <w:rPr>
              <w:rFonts w:ascii="Arial" w:hAnsi="Arial"/>
              <w:noProof/>
              <w:sz w:val="16"/>
            </w:rPr>
          </w:pPr>
          <w:r>
            <w:rPr>
              <w:rFonts w:ascii="Arial" w:hAnsi="Arial"/>
              <w:noProof/>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2pt;height:56.35pt" o:ole="" fillcolor="window">
                <v:imagedata r:id="rId1" o:title=""/>
              </v:shape>
              <o:OLEObject Type="Embed" ProgID="Word.Picture.8" ShapeID="_x0000_i1025" DrawAspect="Content" ObjectID="_1668404399" r:id="rId2"/>
            </w:object>
          </w:r>
        </w:p>
      </w:tc>
      <w:tc>
        <w:tcPr>
          <w:tcW w:w="3402" w:type="dxa"/>
        </w:tcPr>
        <w:p w:rsidR="009D1060" w:rsidRDefault="00D37A55">
          <w:pPr>
            <w:pStyle w:val="Encabezado"/>
            <w:spacing w:after="40" w:line="240" w:lineRule="exact"/>
            <w:ind w:left="-68"/>
            <w:rPr>
              <w:rFonts w:ascii="Arial" w:hAnsi="Arial"/>
              <w:b/>
              <w:noProof/>
              <w:sz w:val="18"/>
            </w:rPr>
          </w:pPr>
          <w:r>
            <w:rPr>
              <w:rFonts w:ascii="Arial" w:hAnsi="Arial"/>
              <w:b/>
              <w:noProof/>
              <w:sz w:val="18"/>
            </w:rPr>
            <w:t>Nekazaritza S</w:t>
          </w:r>
          <w:r w:rsidR="00947622">
            <w:rPr>
              <w:rFonts w:ascii="Arial" w:hAnsi="Arial"/>
              <w:b/>
              <w:noProof/>
              <w:sz w:val="18"/>
            </w:rPr>
            <w:t>aila</w:t>
          </w:r>
        </w:p>
        <w:p w:rsidR="009D1060" w:rsidRDefault="00947622">
          <w:pPr>
            <w:pStyle w:val="Encabezado"/>
            <w:spacing w:after="240" w:line="240" w:lineRule="exact"/>
            <w:ind w:left="-68"/>
            <w:rPr>
              <w:rFonts w:ascii="Arial" w:hAnsi="Arial"/>
              <w:b/>
              <w:noProof/>
              <w:sz w:val="18"/>
            </w:rPr>
          </w:pPr>
          <w:r>
            <w:rPr>
              <w:rFonts w:ascii="Arial" w:hAnsi="Arial"/>
              <w:b/>
              <w:noProof/>
              <w:sz w:val="18"/>
            </w:rPr>
            <w:t>Departamento de Agricultura</w:t>
          </w:r>
        </w:p>
        <w:p w:rsidR="009D1060" w:rsidRDefault="00947622">
          <w:pPr>
            <w:pStyle w:val="Encabezado"/>
            <w:spacing w:after="60" w:line="190" w:lineRule="exact"/>
            <w:ind w:left="-68"/>
            <w:rPr>
              <w:rFonts w:ascii="Arial" w:hAnsi="Arial"/>
              <w:noProof/>
              <w:sz w:val="16"/>
            </w:rPr>
          </w:pPr>
          <w:r>
            <w:rPr>
              <w:rFonts w:ascii="Arial" w:hAnsi="Arial"/>
              <w:noProof/>
              <w:sz w:val="16"/>
            </w:rPr>
            <w:t>Abeltzaintza Zerbitzua</w:t>
          </w:r>
        </w:p>
        <w:p w:rsidR="009D1060" w:rsidRDefault="00947622">
          <w:pPr>
            <w:pStyle w:val="Encabezado"/>
            <w:spacing w:after="60" w:line="190" w:lineRule="exact"/>
            <w:ind w:left="-70"/>
            <w:rPr>
              <w:rFonts w:ascii="Arial" w:hAnsi="Arial"/>
              <w:noProof/>
              <w:sz w:val="16"/>
            </w:rPr>
          </w:pPr>
          <w:r>
            <w:rPr>
              <w:rFonts w:ascii="Arial" w:hAnsi="Arial"/>
              <w:noProof/>
              <w:sz w:val="16"/>
            </w:rPr>
            <w:t>Servicio de Ganadería</w:t>
          </w:r>
        </w:p>
        <w:p w:rsidR="009D1060" w:rsidRDefault="009D1060">
          <w:pPr>
            <w:pStyle w:val="Encabezado"/>
            <w:spacing w:after="60" w:line="190" w:lineRule="exact"/>
            <w:ind w:left="-70"/>
            <w:rPr>
              <w:rFonts w:ascii="Arial" w:hAnsi="Arial"/>
              <w:noProof/>
              <w:sz w:val="18"/>
            </w:rPr>
          </w:pPr>
        </w:p>
      </w:tc>
    </w:tr>
  </w:tbl>
  <w:p w:rsidR="009D1060" w:rsidRDefault="009D10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E6464"/>
    <w:multiLevelType w:val="hybridMultilevel"/>
    <w:tmpl w:val="914EC17A"/>
    <w:lvl w:ilvl="0" w:tplc="355C621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2E0781B"/>
    <w:multiLevelType w:val="hybridMultilevel"/>
    <w:tmpl w:val="004234D2"/>
    <w:lvl w:ilvl="0" w:tplc="78FE0BE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D976D1F"/>
    <w:multiLevelType w:val="singleLevel"/>
    <w:tmpl w:val="088A1974"/>
    <w:lvl w:ilvl="0">
      <w:numFmt w:val="bullet"/>
      <w:lvlText w:val="-"/>
      <w:lvlJc w:val="left"/>
      <w:pPr>
        <w:tabs>
          <w:tab w:val="num" w:pos="360"/>
        </w:tabs>
        <w:ind w:left="360" w:hanging="360"/>
      </w:pPr>
      <w:rPr>
        <w:rFonts w:hint="default"/>
        <w:b/>
      </w:rPr>
    </w:lvl>
  </w:abstractNum>
  <w:abstractNum w:abstractNumId="3">
    <w:nsid w:val="59AD11C5"/>
    <w:multiLevelType w:val="hybridMultilevel"/>
    <w:tmpl w:val="C24ED6EC"/>
    <w:lvl w:ilvl="0" w:tplc="B24A744A">
      <w:start w:val="1"/>
      <w:numFmt w:val="bullet"/>
      <w:lvlText w:val=""/>
      <w:lvlJc w:val="left"/>
      <w:pPr>
        <w:ind w:left="720" w:hanging="360"/>
      </w:pPr>
      <w:rPr>
        <w:rFonts w:ascii="Symbol" w:hAnsi="Symbol"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44279D3"/>
    <w:multiLevelType w:val="singleLevel"/>
    <w:tmpl w:val="E6EC8FD4"/>
    <w:lvl w:ilvl="0">
      <w:numFmt w:val="bullet"/>
      <w:lvlText w:val="-"/>
      <w:lvlJc w:val="left"/>
      <w:pPr>
        <w:tabs>
          <w:tab w:val="num" w:pos="360"/>
        </w:tabs>
        <w:ind w:left="360" w:hanging="360"/>
      </w:pPr>
      <w:rPr>
        <w:rFonts w:hint="default"/>
      </w:rPr>
    </w:lvl>
  </w:abstractNum>
  <w:abstractNum w:abstractNumId="5">
    <w:nsid w:val="7E085359"/>
    <w:multiLevelType w:val="hybridMultilevel"/>
    <w:tmpl w:val="212861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22"/>
    <w:rsid w:val="0004484D"/>
    <w:rsid w:val="00067676"/>
    <w:rsid w:val="000A312D"/>
    <w:rsid w:val="000C0BA3"/>
    <w:rsid w:val="000F7712"/>
    <w:rsid w:val="001A4D7F"/>
    <w:rsid w:val="001C5CAA"/>
    <w:rsid w:val="001D6648"/>
    <w:rsid w:val="002127F2"/>
    <w:rsid w:val="0024795A"/>
    <w:rsid w:val="002674E7"/>
    <w:rsid w:val="002C1E21"/>
    <w:rsid w:val="002D15AA"/>
    <w:rsid w:val="00304364"/>
    <w:rsid w:val="0033725E"/>
    <w:rsid w:val="00361665"/>
    <w:rsid w:val="00381555"/>
    <w:rsid w:val="00385233"/>
    <w:rsid w:val="00392554"/>
    <w:rsid w:val="003A3663"/>
    <w:rsid w:val="003B1F99"/>
    <w:rsid w:val="003B49FB"/>
    <w:rsid w:val="003B5080"/>
    <w:rsid w:val="004459F0"/>
    <w:rsid w:val="0049249D"/>
    <w:rsid w:val="00493440"/>
    <w:rsid w:val="004B14BB"/>
    <w:rsid w:val="004B398D"/>
    <w:rsid w:val="004F25E9"/>
    <w:rsid w:val="005935BB"/>
    <w:rsid w:val="005B05D1"/>
    <w:rsid w:val="00622799"/>
    <w:rsid w:val="006428E2"/>
    <w:rsid w:val="00696F8A"/>
    <w:rsid w:val="007362A2"/>
    <w:rsid w:val="007379BC"/>
    <w:rsid w:val="00764D4F"/>
    <w:rsid w:val="007F3746"/>
    <w:rsid w:val="008472BF"/>
    <w:rsid w:val="00861012"/>
    <w:rsid w:val="008B0CF6"/>
    <w:rsid w:val="009173FA"/>
    <w:rsid w:val="00936CBA"/>
    <w:rsid w:val="00947622"/>
    <w:rsid w:val="00947B0E"/>
    <w:rsid w:val="00957B48"/>
    <w:rsid w:val="009857AF"/>
    <w:rsid w:val="00993228"/>
    <w:rsid w:val="009D1060"/>
    <w:rsid w:val="00A40C3E"/>
    <w:rsid w:val="00A85733"/>
    <w:rsid w:val="00AA73CC"/>
    <w:rsid w:val="00AB063D"/>
    <w:rsid w:val="00AB2518"/>
    <w:rsid w:val="00BE216B"/>
    <w:rsid w:val="00C04E7B"/>
    <w:rsid w:val="00C11BDD"/>
    <w:rsid w:val="00CC77CE"/>
    <w:rsid w:val="00D37A55"/>
    <w:rsid w:val="00D44CB6"/>
    <w:rsid w:val="00D537FE"/>
    <w:rsid w:val="00D6136D"/>
    <w:rsid w:val="00DA6425"/>
    <w:rsid w:val="00E46CD8"/>
    <w:rsid w:val="00E50BEF"/>
    <w:rsid w:val="00E534FA"/>
    <w:rsid w:val="00E951B5"/>
    <w:rsid w:val="00ED6E58"/>
    <w:rsid w:val="00EF1F77"/>
    <w:rsid w:val="00F0341B"/>
    <w:rsid w:val="00F61C5E"/>
    <w:rsid w:val="00FD0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u-ES"/>
    </w:rPr>
  </w:style>
  <w:style w:type="paragraph" w:styleId="Ttulo1">
    <w:name w:val="heading 1"/>
    <w:basedOn w:val="Normal"/>
    <w:next w:val="Normal"/>
    <w:qFormat/>
    <w:pPr>
      <w:keepNext/>
      <w:jc w:val="both"/>
      <w:outlineLvl w:val="0"/>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
    <w:name w:val="Body Text"/>
    <w:basedOn w:val="Normal"/>
    <w:semiHidden/>
    <w:pPr>
      <w:jc w:val="both"/>
    </w:pPr>
    <w:rPr>
      <w:rFonts w:ascii="TimesNewRoman" w:hAnsi="TimesNewRoman"/>
      <w:snapToGrid w:val="0"/>
      <w:color w:val="000000"/>
      <w:lang w:val="es-ES"/>
    </w:rPr>
  </w:style>
  <w:style w:type="paragraph" w:styleId="Prrafodelista">
    <w:name w:val="List Paragraph"/>
    <w:basedOn w:val="Normal"/>
    <w:uiPriority w:val="34"/>
    <w:qFormat/>
    <w:rsid w:val="001D6648"/>
    <w:pPr>
      <w:ind w:left="720"/>
      <w:contextualSpacing/>
    </w:pPr>
  </w:style>
  <w:style w:type="character" w:styleId="Hipervnculo">
    <w:name w:val="Hyperlink"/>
    <w:basedOn w:val="Fuentedeprrafopredeter"/>
    <w:uiPriority w:val="99"/>
    <w:unhideWhenUsed/>
    <w:rsid w:val="009857AF"/>
    <w:rPr>
      <w:color w:val="0000FF" w:themeColor="hyperlink"/>
      <w:u w:val="single"/>
    </w:rPr>
  </w:style>
  <w:style w:type="paragraph" w:styleId="Textodeglobo">
    <w:name w:val="Balloon Text"/>
    <w:basedOn w:val="Normal"/>
    <w:link w:val="TextodegloboCar"/>
    <w:uiPriority w:val="99"/>
    <w:semiHidden/>
    <w:unhideWhenUsed/>
    <w:rsid w:val="00642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8E2"/>
    <w:rPr>
      <w:rFonts w:ascii="Tahoma" w:hAnsi="Tahoma" w:cs="Tahoma"/>
      <w:sz w:val="16"/>
      <w:szCs w:val="16"/>
      <w:lang w:val="eu-ES"/>
    </w:rPr>
  </w:style>
  <w:style w:type="table" w:styleId="Tablaconcuadrcula">
    <w:name w:val="Table Grid"/>
    <w:basedOn w:val="Tablanormal"/>
    <w:uiPriority w:val="59"/>
    <w:rsid w:val="00D37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u-ES"/>
    </w:rPr>
  </w:style>
  <w:style w:type="paragraph" w:styleId="Ttulo1">
    <w:name w:val="heading 1"/>
    <w:basedOn w:val="Normal"/>
    <w:next w:val="Normal"/>
    <w:qFormat/>
    <w:pPr>
      <w:keepNext/>
      <w:jc w:val="both"/>
      <w:outlineLvl w:val="0"/>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Textoindependiente">
    <w:name w:val="Body Text"/>
    <w:basedOn w:val="Normal"/>
    <w:semiHidden/>
    <w:pPr>
      <w:jc w:val="both"/>
    </w:pPr>
    <w:rPr>
      <w:rFonts w:ascii="TimesNewRoman" w:hAnsi="TimesNewRoman"/>
      <w:snapToGrid w:val="0"/>
      <w:color w:val="000000"/>
      <w:lang w:val="es-ES"/>
    </w:rPr>
  </w:style>
  <w:style w:type="paragraph" w:styleId="Prrafodelista">
    <w:name w:val="List Paragraph"/>
    <w:basedOn w:val="Normal"/>
    <w:uiPriority w:val="34"/>
    <w:qFormat/>
    <w:rsid w:val="001D6648"/>
    <w:pPr>
      <w:ind w:left="720"/>
      <w:contextualSpacing/>
    </w:pPr>
  </w:style>
  <w:style w:type="character" w:styleId="Hipervnculo">
    <w:name w:val="Hyperlink"/>
    <w:basedOn w:val="Fuentedeprrafopredeter"/>
    <w:uiPriority w:val="99"/>
    <w:unhideWhenUsed/>
    <w:rsid w:val="009857AF"/>
    <w:rPr>
      <w:color w:val="0000FF" w:themeColor="hyperlink"/>
      <w:u w:val="single"/>
    </w:rPr>
  </w:style>
  <w:style w:type="paragraph" w:styleId="Textodeglobo">
    <w:name w:val="Balloon Text"/>
    <w:basedOn w:val="Normal"/>
    <w:link w:val="TextodegloboCar"/>
    <w:uiPriority w:val="99"/>
    <w:semiHidden/>
    <w:unhideWhenUsed/>
    <w:rsid w:val="00642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8E2"/>
    <w:rPr>
      <w:rFonts w:ascii="Tahoma" w:hAnsi="Tahoma" w:cs="Tahoma"/>
      <w:sz w:val="16"/>
      <w:szCs w:val="16"/>
      <w:lang w:val="eu-ES"/>
    </w:rPr>
  </w:style>
  <w:style w:type="table" w:styleId="Tablaconcuadrcula">
    <w:name w:val="Table Grid"/>
    <w:basedOn w:val="Tablanormal"/>
    <w:uiPriority w:val="59"/>
    <w:rsid w:val="00D37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6435">
      <w:bodyDiv w:val="1"/>
      <w:marLeft w:val="0"/>
      <w:marRight w:val="0"/>
      <w:marTop w:val="0"/>
      <w:marBottom w:val="0"/>
      <w:divBdr>
        <w:top w:val="none" w:sz="0" w:space="0" w:color="auto"/>
        <w:left w:val="none" w:sz="0" w:space="0" w:color="auto"/>
        <w:bottom w:val="none" w:sz="0" w:space="0" w:color="auto"/>
        <w:right w:val="none" w:sz="0" w:space="0" w:color="auto"/>
      </w:divBdr>
    </w:div>
    <w:div w:id="238905776">
      <w:bodyDiv w:val="1"/>
      <w:marLeft w:val="0"/>
      <w:marRight w:val="0"/>
      <w:marTop w:val="0"/>
      <w:marBottom w:val="0"/>
      <w:divBdr>
        <w:top w:val="none" w:sz="0" w:space="0" w:color="auto"/>
        <w:left w:val="none" w:sz="0" w:space="0" w:color="auto"/>
        <w:bottom w:val="none" w:sz="0" w:space="0" w:color="auto"/>
        <w:right w:val="none" w:sz="0" w:space="0" w:color="auto"/>
      </w:divBdr>
    </w:div>
    <w:div w:id="1881824456">
      <w:bodyDiv w:val="1"/>
      <w:marLeft w:val="0"/>
      <w:marRight w:val="0"/>
      <w:marTop w:val="0"/>
      <w:marBottom w:val="0"/>
      <w:divBdr>
        <w:top w:val="none" w:sz="0" w:space="0" w:color="auto"/>
        <w:left w:val="none" w:sz="0" w:space="0" w:color="auto"/>
        <w:bottom w:val="none" w:sz="0" w:space="0" w:color="auto"/>
        <w:right w:val="none" w:sz="0" w:space="0" w:color="auto"/>
      </w:divBdr>
    </w:div>
    <w:div w:id="1945308984">
      <w:bodyDiv w:val="1"/>
      <w:marLeft w:val="0"/>
      <w:marRight w:val="0"/>
      <w:marTop w:val="0"/>
      <w:marBottom w:val="0"/>
      <w:divBdr>
        <w:top w:val="none" w:sz="0" w:space="0" w:color="auto"/>
        <w:left w:val="none" w:sz="0" w:space="0" w:color="auto"/>
        <w:bottom w:val="none" w:sz="0" w:space="0" w:color="auto"/>
        <w:right w:val="none" w:sz="0" w:space="0" w:color="auto"/>
      </w:divBdr>
    </w:div>
    <w:div w:id="20836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raba.eus/AvisoLegalAmpli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aba.eus/LegezkoOharHedatua" TargetMode="External"/><Relationship Id="rId5" Type="http://schemas.openxmlformats.org/officeDocument/2006/relationships/webSettings" Target="webSettings.xml"/><Relationship Id="rId10" Type="http://schemas.openxmlformats.org/officeDocument/2006/relationships/hyperlink" Target="mailto:servicioganaderia@araba.eus" TargetMode="External"/><Relationship Id="rId4" Type="http://schemas.openxmlformats.org/officeDocument/2006/relationships/settings" Target="settings.xml"/><Relationship Id="rId9" Type="http://schemas.openxmlformats.org/officeDocument/2006/relationships/hyperlink" Target="mailto:servicioganaderia@araba.e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1213</Words>
  <Characters>7847</Characters>
  <Application>Microsoft Office Word</Application>
  <DocSecurity>0</DocSecurity>
  <Lines>65</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DFA-AFA</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SPLFORONDA_LEO</dc:creator>
  <cp:lastModifiedBy>DFA</cp:lastModifiedBy>
  <cp:revision>4</cp:revision>
  <cp:lastPrinted>2020-02-17T12:16:00Z</cp:lastPrinted>
  <dcterms:created xsi:type="dcterms:W3CDTF">2019-10-15T09:50:00Z</dcterms:created>
  <dcterms:modified xsi:type="dcterms:W3CDTF">2020-12-02T07:54:00Z</dcterms:modified>
</cp:coreProperties>
</file>