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57" w:rsidRPr="00EF1457" w:rsidRDefault="00EF1457" w:rsidP="00EF1457">
      <w:pPr>
        <w:pStyle w:val="Sangranormal"/>
        <w:spacing w:before="240"/>
        <w:ind w:left="0"/>
        <w:jc w:val="center"/>
        <w:rPr>
          <w:b/>
          <w:szCs w:val="24"/>
        </w:rPr>
      </w:pPr>
      <w:r w:rsidRPr="00EF1457">
        <w:rPr>
          <w:b/>
          <w:szCs w:val="24"/>
        </w:rPr>
        <w:t>SUMINISTRO DOMICILIARIO DE AGUA POTABLE Y SANEAMIENTO</w:t>
      </w:r>
    </w:p>
    <w:p w:rsidR="00EF1457" w:rsidRPr="00EF1457" w:rsidRDefault="00EF1457" w:rsidP="00EF1457">
      <w:pPr>
        <w:pStyle w:val="Sangranormal"/>
        <w:spacing w:before="240"/>
        <w:ind w:left="0"/>
        <w:jc w:val="center"/>
        <w:rPr>
          <w:szCs w:val="24"/>
        </w:rPr>
      </w:pPr>
      <w:r w:rsidRPr="00EF1457">
        <w:rPr>
          <w:szCs w:val="24"/>
        </w:rPr>
        <w:t>INFORMACIÓN ECONÓMICA QUE DEBEN APORTAR PARA REALIZAR EL ESTUDIO ECONÓMICO FINANCIERO</w:t>
      </w:r>
    </w:p>
    <w:p w:rsidR="00EF1457" w:rsidRPr="00EF1457" w:rsidRDefault="00EF1457" w:rsidP="00EF1457">
      <w:pPr>
        <w:pStyle w:val="Sangranormal"/>
        <w:spacing w:before="240"/>
        <w:ind w:left="0"/>
        <w:rPr>
          <w:szCs w:val="24"/>
        </w:rPr>
      </w:pPr>
    </w:p>
    <w:p w:rsidR="004931CA" w:rsidRPr="00EF1457" w:rsidRDefault="00EF1457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Toda la </w:t>
      </w:r>
      <w:r w:rsidR="004931CA" w:rsidRPr="00EF1457">
        <w:rPr>
          <w:szCs w:val="24"/>
        </w:rPr>
        <w:t xml:space="preserve">información económica relacionada con </w:t>
      </w:r>
      <w:r w:rsidRPr="00EF1457">
        <w:rPr>
          <w:szCs w:val="24"/>
        </w:rPr>
        <w:t>estos</w:t>
      </w:r>
      <w:r w:rsidR="004931CA" w:rsidRPr="00EF1457">
        <w:rPr>
          <w:szCs w:val="24"/>
        </w:rPr>
        <w:t xml:space="preserve"> servicios</w:t>
      </w:r>
      <w:r w:rsidRPr="00EF1457">
        <w:rPr>
          <w:szCs w:val="24"/>
        </w:rPr>
        <w:t xml:space="preserve"> que</w:t>
      </w:r>
      <w:r w:rsidR="004931CA" w:rsidRPr="00EF1457">
        <w:rPr>
          <w:szCs w:val="24"/>
        </w:rPr>
        <w:t xml:space="preserve"> obre en poder del Concejo. A estos efectos, y a modo de orientación, podemos citar: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1.- Costes </w:t>
      </w:r>
      <w:r w:rsidRPr="00EF1457">
        <w:rPr>
          <w:b/>
          <w:szCs w:val="24"/>
        </w:rPr>
        <w:t>directos</w:t>
      </w:r>
      <w:r w:rsidRPr="00EF1457">
        <w:rPr>
          <w:szCs w:val="24"/>
        </w:rPr>
        <w:t>: facturación por el Consorcio, en su caso, por el abastecimiento de agua potable, gastos de personal, consumo eléctrico, lectura de contadores, reparaciones, mantenimiento y conservación, cloración, tasa de vertidos, limpieza de depósitos o fosas sépticas, depuración, primas de seguros, arrendamientos, suministros, tributos, gastos financieros…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2.- Costes </w:t>
      </w:r>
      <w:r w:rsidRPr="00EF1457">
        <w:rPr>
          <w:b/>
          <w:szCs w:val="24"/>
        </w:rPr>
        <w:t>indirectos</w:t>
      </w:r>
      <w:r w:rsidRPr="00EF1457">
        <w:rPr>
          <w:szCs w:val="24"/>
        </w:rPr>
        <w:t>: todos aquellos gastos que no están totalmente afectados al servicio pero sirven al mismo, en la proporción que corresponda.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3.- Coste de las </w:t>
      </w:r>
      <w:r w:rsidRPr="00EF1457">
        <w:rPr>
          <w:b/>
          <w:szCs w:val="24"/>
        </w:rPr>
        <w:t>infraestructuras</w:t>
      </w:r>
      <w:r w:rsidRPr="00EF1457">
        <w:rPr>
          <w:szCs w:val="24"/>
        </w:rPr>
        <w:t xml:space="preserve"> con que cuenta el Concejo destinadas a estos servicios, fecha de su construcción y las subvenciones percibidas con destino a dichas inversiones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4.- Nº de </w:t>
      </w:r>
      <w:r w:rsidRPr="00EF1457">
        <w:rPr>
          <w:b/>
          <w:szCs w:val="24"/>
        </w:rPr>
        <w:t>contadores</w:t>
      </w:r>
      <w:r w:rsidRPr="00EF1457">
        <w:rPr>
          <w:szCs w:val="24"/>
        </w:rPr>
        <w:t xml:space="preserve"> (actual y previsión de nuevas acometidas) y </w:t>
      </w:r>
      <w:r w:rsidRPr="00EF1457">
        <w:rPr>
          <w:b/>
          <w:szCs w:val="24"/>
        </w:rPr>
        <w:t>consumo</w:t>
      </w:r>
      <w:r w:rsidRPr="00EF1457">
        <w:rPr>
          <w:szCs w:val="24"/>
        </w:rPr>
        <w:t xml:space="preserve"> total anual de agua en m</w:t>
      </w:r>
      <w:r w:rsidRPr="00EF1457">
        <w:rPr>
          <w:szCs w:val="24"/>
          <w:vertAlign w:val="superscript"/>
        </w:rPr>
        <w:t>3</w:t>
      </w:r>
      <w:r w:rsidRPr="00EF1457">
        <w:rPr>
          <w:szCs w:val="24"/>
        </w:rPr>
        <w:t>.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5.- Derechos de </w:t>
      </w:r>
      <w:r w:rsidRPr="00EF1457">
        <w:rPr>
          <w:b/>
          <w:szCs w:val="24"/>
        </w:rPr>
        <w:t>acometida</w:t>
      </w:r>
      <w:r w:rsidRPr="00EF1457">
        <w:rPr>
          <w:szCs w:val="24"/>
        </w:rPr>
        <w:t>: coste del contador, ramal, llave de registro, llave de paso, trabajos necesarios, materiales…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>6.- Otra información adicional: períodos de facturación, establecimiento de distintos tramos de consumo, diferente facturación en función del uso, etc.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>7.- Cualquier otra información que consideren de interés.</w:t>
      </w:r>
      <w:bookmarkStart w:id="0" w:name="_GoBack"/>
      <w:bookmarkEnd w:id="0"/>
    </w:p>
    <w:sectPr w:rsidR="004931CA" w:rsidRPr="00EF1457" w:rsidSect="00583D28">
      <w:type w:val="continuous"/>
      <w:pgSz w:w="11907" w:h="16840" w:code="9"/>
      <w:pgMar w:top="2127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1CA"/>
    <w:rsid w:val="002938D1"/>
    <w:rsid w:val="002A1488"/>
    <w:rsid w:val="00356FFA"/>
    <w:rsid w:val="00403669"/>
    <w:rsid w:val="004931CA"/>
    <w:rsid w:val="00583D28"/>
    <w:rsid w:val="00BA2ED3"/>
    <w:rsid w:val="00E10914"/>
    <w:rsid w:val="00E86D38"/>
    <w:rsid w:val="00EF1457"/>
    <w:rsid w:val="00F336FC"/>
    <w:rsid w:val="00F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5">
    <w:name w:val="1.5"/>
    <w:basedOn w:val="Sangranormal"/>
    <w:pPr>
      <w:spacing w:after="240" w:line="360" w:lineRule="atLeast"/>
      <w:ind w:left="0" w:firstLine="1134"/>
      <w:jc w:val="both"/>
    </w:p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Cabecera">
    <w:name w:val="Cabecera"/>
    <w:basedOn w:val="Normal"/>
    <w:pPr>
      <w:spacing w:after="1200"/>
      <w:ind w:left="4253"/>
    </w:pPr>
  </w:style>
  <w:style w:type="paragraph" w:customStyle="1" w:styleId="cursiva">
    <w:name w:val="cursiva"/>
    <w:basedOn w:val="15"/>
    <w:pPr>
      <w:ind w:left="1134" w:firstLine="0"/>
    </w:pPr>
    <w:rPr>
      <w:i/>
    </w:rPr>
  </w:style>
  <w:style w:type="paragraph" w:customStyle="1" w:styleId="pdes0">
    <w:name w:val="pdes0"/>
    <w:basedOn w:val="Sangranormal"/>
    <w:pPr>
      <w:ind w:left="0" w:firstLine="1134"/>
      <w:jc w:val="both"/>
    </w:pPr>
  </w:style>
  <w:style w:type="paragraph" w:customStyle="1" w:styleId="pdes1">
    <w:name w:val="pdes1"/>
    <w:basedOn w:val="Sangranormal"/>
    <w:pPr>
      <w:spacing w:after="240"/>
      <w:ind w:left="0" w:firstLine="1134"/>
      <w:jc w:val="both"/>
    </w:pPr>
  </w:style>
  <w:style w:type="paragraph" w:customStyle="1" w:styleId="pdes2">
    <w:name w:val="pdes2"/>
    <w:basedOn w:val="Sangranormal"/>
    <w:pPr>
      <w:spacing w:after="480"/>
      <w:ind w:left="0" w:firstLine="1134"/>
      <w:jc w:val="both"/>
    </w:pPr>
  </w:style>
  <w:style w:type="paragraph" w:customStyle="1" w:styleId="pdes3">
    <w:name w:val="pdes3"/>
    <w:basedOn w:val="Sangranormal"/>
    <w:pPr>
      <w:spacing w:after="720"/>
      <w:ind w:left="0" w:firstLine="1134"/>
      <w:jc w:val="both"/>
    </w:pPr>
  </w:style>
  <w:style w:type="paragraph" w:customStyle="1" w:styleId="pdes4">
    <w:name w:val="pdes4"/>
    <w:basedOn w:val="Sangranormal"/>
    <w:pPr>
      <w:spacing w:after="960"/>
      <w:ind w:left="0" w:firstLine="113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2F2F-CDFB-4657-816E-31E2EE5D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PBermejo</dc:creator>
  <cp:lastModifiedBy>COALDAY_EDUARDO</cp:lastModifiedBy>
  <cp:revision>3</cp:revision>
  <cp:lastPrinted>2015-05-06T07:56:00Z</cp:lastPrinted>
  <dcterms:created xsi:type="dcterms:W3CDTF">2015-05-06T08:07:00Z</dcterms:created>
  <dcterms:modified xsi:type="dcterms:W3CDTF">2015-05-28T09:25:00Z</dcterms:modified>
</cp:coreProperties>
</file>